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F1" w:rsidRDefault="00200EF1"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val="en-US" w:eastAsia="ru-RU"/>
        </w:rPr>
      </w:pPr>
    </w:p>
    <w:p w:rsidR="009F0BE9" w:rsidRPr="00EB4855" w:rsidRDefault="009F0BE9"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ДОГОВОР</w:t>
      </w:r>
    </w:p>
    <w:p w:rsidR="009F0BE9" w:rsidRPr="00EB4855" w:rsidRDefault="009F0BE9"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sidRPr="00744A0C">
        <w:rPr>
          <w:rFonts w:ascii="Times New Roman" w:eastAsia="Times New Roman" w:hAnsi="Times New Roman"/>
          <w:b/>
          <w:bCs/>
          <w:lang w:eastAsia="ru-RU"/>
        </w:rPr>
        <w:t>об ок</w:t>
      </w:r>
      <w:r>
        <w:rPr>
          <w:rFonts w:ascii="Times New Roman" w:eastAsia="Times New Roman" w:hAnsi="Times New Roman"/>
          <w:b/>
          <w:bCs/>
          <w:lang w:eastAsia="ru-RU"/>
        </w:rPr>
        <w:t>азании услуг регистрации доменных</w:t>
      </w:r>
      <w:r w:rsidRPr="00744A0C">
        <w:rPr>
          <w:rFonts w:ascii="Times New Roman" w:eastAsia="Times New Roman" w:hAnsi="Times New Roman"/>
          <w:b/>
          <w:bCs/>
          <w:lang w:eastAsia="ru-RU"/>
        </w:rPr>
        <w:t xml:space="preserve"> имен</w:t>
      </w:r>
    </w:p>
    <w:tbl>
      <w:tblPr>
        <w:tblW w:w="5000" w:type="pct"/>
        <w:tblLook w:val="01E0" w:firstRow="1" w:lastRow="1" w:firstColumn="1" w:lastColumn="1" w:noHBand="0" w:noVBand="0"/>
      </w:tblPr>
      <w:tblGrid>
        <w:gridCol w:w="5102"/>
        <w:gridCol w:w="5102"/>
      </w:tblGrid>
      <w:tr w:rsidR="009F0BE9" w:rsidRPr="00514823" w:rsidTr="00894ECF">
        <w:tc>
          <w:tcPr>
            <w:tcW w:w="2500" w:type="pct"/>
            <w:vAlign w:val="center"/>
            <w:hideMark/>
          </w:tcPr>
          <w:p w:rsidR="009F0BE9" w:rsidRPr="00EB4855" w:rsidRDefault="00656A86" w:rsidP="00894ECF">
            <w:pPr>
              <w:spacing w:before="240" w:after="240" w:line="240" w:lineRule="auto"/>
              <w:rPr>
                <w:rFonts w:ascii="Times New Roman" w:eastAsia="Times New Roman" w:hAnsi="Times New Roman"/>
                <w:spacing w:val="-8"/>
                <w:sz w:val="24"/>
                <w:szCs w:val="24"/>
                <w:lang w:eastAsia="ru-RU"/>
              </w:rPr>
            </w:pPr>
            <w:r>
              <w:rPr>
                <w:rFonts w:ascii="Times New Roman" w:eastAsia="Times New Roman" w:hAnsi="Times New Roman"/>
                <w:spacing w:val="-8"/>
                <w:lang w:eastAsia="ru-RU"/>
              </w:rPr>
              <w:t>г. Электросталь</w:t>
            </w:r>
          </w:p>
        </w:tc>
        <w:tc>
          <w:tcPr>
            <w:tcW w:w="2500" w:type="pct"/>
            <w:hideMark/>
          </w:tcPr>
          <w:p w:rsidR="009F0BE9" w:rsidRDefault="009F0BE9" w:rsidP="00894ECF">
            <w:pPr>
              <w:spacing w:before="240" w:after="0" w:line="240" w:lineRule="auto"/>
              <w:jc w:val="right"/>
              <w:rPr>
                <w:rFonts w:ascii="Times New Roman" w:eastAsia="Times New Roman" w:hAnsi="Times New Roman"/>
                <w:spacing w:val="-8"/>
                <w:lang w:eastAsia="ru-RU"/>
              </w:rPr>
            </w:pPr>
            <w:r>
              <w:rPr>
                <w:rFonts w:ascii="Times New Roman" w:eastAsia="Times New Roman" w:hAnsi="Times New Roman"/>
                <w:spacing w:val="-8"/>
                <w:lang w:eastAsia="ru-RU"/>
              </w:rPr>
              <w:t>Дата заключения</w:t>
            </w:r>
            <w:r w:rsidR="00EE6423">
              <w:rPr>
                <w:rFonts w:ascii="Times New Roman" w:eastAsia="Times New Roman" w:hAnsi="Times New Roman"/>
                <w:spacing w:val="-8"/>
                <w:lang w:eastAsia="ru-RU"/>
              </w:rPr>
              <w:t>: "______"_________________ 20</w:t>
            </w:r>
            <w:r w:rsidR="00EE6423" w:rsidRPr="00200EF1">
              <w:rPr>
                <w:rFonts w:ascii="Times New Roman" w:eastAsia="Times New Roman" w:hAnsi="Times New Roman"/>
                <w:spacing w:val="-8"/>
                <w:lang w:eastAsia="ru-RU"/>
              </w:rPr>
              <w:t>__</w:t>
            </w:r>
            <w:r w:rsidRPr="00EB4855">
              <w:rPr>
                <w:rFonts w:ascii="Times New Roman" w:eastAsia="Times New Roman" w:hAnsi="Times New Roman"/>
                <w:spacing w:val="-8"/>
                <w:lang w:eastAsia="ru-RU"/>
              </w:rPr>
              <w:t xml:space="preserve"> г.</w:t>
            </w:r>
          </w:p>
          <w:p w:rsidR="009F0BE9" w:rsidRDefault="009F0BE9" w:rsidP="00894ECF">
            <w:pPr>
              <w:spacing w:after="0" w:line="240" w:lineRule="auto"/>
              <w:jc w:val="center"/>
              <w:rPr>
                <w:rFonts w:ascii="Times New Roman" w:eastAsia="Times New Roman" w:hAnsi="Times New Roman"/>
                <w:spacing w:val="-8"/>
                <w:lang w:eastAsia="ru-RU"/>
              </w:rPr>
            </w:pPr>
            <w:r>
              <w:rPr>
                <w:rFonts w:ascii="Times New Roman" w:eastAsia="Times New Roman" w:hAnsi="Times New Roman"/>
                <w:spacing w:val="-8"/>
                <w:lang w:eastAsia="ru-RU"/>
              </w:rPr>
              <w:t>Дата оформления с собственноручными подписями:</w:t>
            </w:r>
          </w:p>
          <w:p w:rsidR="009F0BE9" w:rsidRPr="00EB4855" w:rsidRDefault="00EE6423" w:rsidP="00894ECF">
            <w:pPr>
              <w:spacing w:after="240" w:line="240" w:lineRule="auto"/>
              <w:jc w:val="right"/>
              <w:rPr>
                <w:rFonts w:ascii="Times New Roman" w:eastAsia="Times New Roman" w:hAnsi="Times New Roman"/>
                <w:spacing w:val="-8"/>
                <w:sz w:val="24"/>
                <w:szCs w:val="24"/>
                <w:lang w:eastAsia="ru-RU"/>
              </w:rPr>
            </w:pPr>
            <w:r>
              <w:rPr>
                <w:rFonts w:ascii="Times New Roman" w:eastAsia="Times New Roman" w:hAnsi="Times New Roman"/>
                <w:spacing w:val="-8"/>
                <w:lang w:eastAsia="ru-RU"/>
              </w:rPr>
              <w:t>"______"_________________ 20</w:t>
            </w:r>
            <w:r>
              <w:rPr>
                <w:rFonts w:ascii="Times New Roman" w:eastAsia="Times New Roman" w:hAnsi="Times New Roman"/>
                <w:spacing w:val="-8"/>
                <w:lang w:val="en-US" w:eastAsia="ru-RU"/>
              </w:rPr>
              <w:t>__</w:t>
            </w:r>
            <w:r w:rsidR="009F0BE9" w:rsidRPr="00EB4855">
              <w:rPr>
                <w:rFonts w:ascii="Times New Roman" w:eastAsia="Times New Roman" w:hAnsi="Times New Roman"/>
                <w:spacing w:val="-8"/>
                <w:lang w:eastAsia="ru-RU"/>
              </w:rPr>
              <w:t xml:space="preserve"> г.</w:t>
            </w:r>
          </w:p>
        </w:tc>
      </w:tr>
    </w:tbl>
    <w:p w:rsidR="009F0BE9" w:rsidRPr="00EB4855" w:rsidRDefault="009F0BE9" w:rsidP="009F0BE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EB4855">
        <w:rPr>
          <w:rFonts w:ascii="Times New Roman" w:eastAsia="Times New Roman" w:hAnsi="Times New Roman"/>
          <w:b/>
          <w:lang w:eastAsia="ru-RU"/>
        </w:rPr>
        <w:t xml:space="preserve">Общество с ограниченной ответственностью </w:t>
      </w:r>
      <w:r w:rsidRPr="005E50AC">
        <w:rPr>
          <w:rFonts w:ascii="Times New Roman" w:eastAsia="Times New Roman" w:hAnsi="Times New Roman"/>
          <w:b/>
          <w:bCs/>
          <w:lang w:eastAsia="ru-RU"/>
        </w:rPr>
        <w:t>"</w:t>
      </w:r>
      <w:r w:rsidR="0033161D">
        <w:rPr>
          <w:rFonts w:ascii="Times New Roman" w:eastAsia="Times New Roman" w:hAnsi="Times New Roman"/>
          <w:b/>
          <w:bCs/>
          <w:lang w:eastAsia="ru-RU"/>
        </w:rPr>
        <w:t>Регистра</w:t>
      </w:r>
      <w:r w:rsidR="0062730C">
        <w:rPr>
          <w:rFonts w:ascii="Times New Roman" w:eastAsia="Times New Roman" w:hAnsi="Times New Roman"/>
          <w:b/>
          <w:bCs/>
          <w:lang w:eastAsia="ru-RU"/>
        </w:rPr>
        <w:t>ция</w:t>
      </w:r>
      <w:r w:rsidR="0033161D">
        <w:rPr>
          <w:rFonts w:ascii="Times New Roman" w:eastAsia="Times New Roman" w:hAnsi="Times New Roman"/>
          <w:b/>
          <w:bCs/>
          <w:lang w:eastAsia="ru-RU"/>
        </w:rPr>
        <w:t xml:space="preserve"> доменов</w:t>
      </w:r>
      <w:r w:rsidRPr="005E50AC">
        <w:rPr>
          <w:rFonts w:ascii="Times New Roman" w:eastAsia="Times New Roman" w:hAnsi="Times New Roman"/>
          <w:b/>
          <w:bCs/>
          <w:lang w:eastAsia="ru-RU"/>
        </w:rPr>
        <w:t xml:space="preserve">" </w:t>
      </w:r>
      <w:r w:rsidRPr="005E50AC">
        <w:rPr>
          <w:rFonts w:ascii="Times New Roman" w:eastAsia="Times New Roman" w:hAnsi="Times New Roman"/>
          <w:bCs/>
          <w:lang w:eastAsia="ru-RU"/>
        </w:rPr>
        <w:t xml:space="preserve">(ОГРН </w:t>
      </w:r>
      <w:r w:rsidR="0033161D">
        <w:rPr>
          <w:rFonts w:ascii="Times New Roman" w:eastAsia="Times New Roman" w:hAnsi="Times New Roman"/>
          <w:bCs/>
          <w:lang w:eastAsia="ru-RU"/>
        </w:rPr>
        <w:t>1155053001960</w:t>
      </w:r>
      <w:r w:rsidRPr="005E50AC">
        <w:rPr>
          <w:rFonts w:ascii="Times New Roman" w:eastAsia="Times New Roman" w:hAnsi="Times New Roman"/>
          <w:lang w:eastAsia="ru-RU"/>
        </w:rPr>
        <w:t>),</w:t>
      </w:r>
      <w:r w:rsidRPr="00EB4855">
        <w:rPr>
          <w:rFonts w:ascii="Times New Roman" w:eastAsia="Times New Roman" w:hAnsi="Times New Roman"/>
          <w:lang w:eastAsia="ru-RU"/>
        </w:rPr>
        <w:t xml:space="preserve"> именуемое в дальнейшем "</w:t>
      </w: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в лице генерального директора </w:t>
      </w:r>
      <w:proofErr w:type="spellStart"/>
      <w:r w:rsidR="00001C6A">
        <w:rPr>
          <w:rFonts w:ascii="Times New Roman" w:eastAsia="Times New Roman" w:hAnsi="Times New Roman"/>
          <w:lang w:eastAsia="ru-RU"/>
        </w:rPr>
        <w:t>Малинкович</w:t>
      </w:r>
      <w:proofErr w:type="spellEnd"/>
      <w:r w:rsidR="0033161D">
        <w:rPr>
          <w:rFonts w:ascii="Times New Roman" w:eastAsia="Times New Roman" w:hAnsi="Times New Roman"/>
          <w:lang w:eastAsia="ru-RU"/>
        </w:rPr>
        <w:t xml:space="preserve"> Павла Яковлевича</w:t>
      </w:r>
      <w:r w:rsidRPr="00EB4855">
        <w:rPr>
          <w:rFonts w:ascii="Times New Roman" w:eastAsia="Times New Roman" w:hAnsi="Times New Roman"/>
          <w:lang w:eastAsia="ru-RU"/>
        </w:rPr>
        <w:t xml:space="preserve">, действующего на основании Устава, с одной стороны </w:t>
      </w:r>
      <w:proofErr w:type="gramStart"/>
      <w:r w:rsidRPr="00EB4855">
        <w:rPr>
          <w:rFonts w:ascii="Times New Roman" w:eastAsia="Times New Roman" w:hAnsi="Times New Roman"/>
          <w:lang w:eastAsia="ru-RU"/>
        </w:rPr>
        <w:t>и</w:t>
      </w:r>
      <w:r w:rsidR="0033161D">
        <w:rPr>
          <w:rFonts w:ascii="Times New Roman" w:eastAsia="Times New Roman" w:hAnsi="Times New Roman"/>
          <w:lang w:eastAsia="ru-RU"/>
        </w:rPr>
        <w:t xml:space="preserve"> </w:t>
      </w:r>
      <w:r w:rsidRPr="00EB4855">
        <w:rPr>
          <w:rFonts w:ascii="Times New Roman" w:eastAsia="Times New Roman" w:hAnsi="Times New Roman"/>
          <w:b/>
          <w:lang w:eastAsia="ru-RU"/>
        </w:rPr>
        <w:t xml:space="preserve"> "</w:t>
      </w:r>
      <w:proofErr w:type="gramEnd"/>
      <w:r w:rsidRPr="00EB4855">
        <w:rPr>
          <w:rFonts w:ascii="Times New Roman" w:eastAsia="Times New Roman" w:hAnsi="Times New Roman"/>
          <w:b/>
          <w:lang w:eastAsia="ru-RU"/>
        </w:rPr>
        <w:t>________________"</w:t>
      </w:r>
      <w:r w:rsidRPr="00EB4855">
        <w:rPr>
          <w:rFonts w:ascii="Times New Roman" w:eastAsia="Times New Roman" w:hAnsi="Times New Roman"/>
          <w:lang w:eastAsia="ru-RU"/>
        </w:rPr>
        <w:t xml:space="preserve"> (ОГРН ____________________), именуемое в дальнейшем "</w:t>
      </w:r>
      <w:r>
        <w:rPr>
          <w:rFonts w:ascii="Times New Roman" w:eastAsia="Times New Roman" w:hAnsi="Times New Roman"/>
          <w:lang w:eastAsia="ru-RU"/>
        </w:rPr>
        <w:t xml:space="preserve">Заказчик", в лице </w:t>
      </w:r>
      <w:r w:rsidRPr="009F0BE9">
        <w:rPr>
          <w:rFonts w:ascii="Times New Roman" w:eastAsia="Times New Roman" w:hAnsi="Times New Roman"/>
          <w:lang w:eastAsia="ru-RU"/>
        </w:rPr>
        <w:t>_____________________________</w:t>
      </w:r>
      <w:r w:rsidRPr="00EB4855">
        <w:rPr>
          <w:rFonts w:ascii="Times New Roman" w:eastAsia="Times New Roman" w:hAnsi="Times New Roman"/>
          <w:lang w:eastAsia="ru-RU"/>
        </w:rPr>
        <w:t xml:space="preserve"> _____________________________________________, действующего на основании Устава, с другой стороны,</w:t>
      </w:r>
    </w:p>
    <w:p w:rsidR="009F0BE9" w:rsidRPr="009F0BE9" w:rsidRDefault="009F0BE9" w:rsidP="009F0BE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EB4855">
        <w:rPr>
          <w:rFonts w:ascii="Times New Roman" w:eastAsia="Times New Roman" w:hAnsi="Times New Roman"/>
          <w:lang w:eastAsia="ru-RU"/>
        </w:rPr>
        <w:t>совместно именуемые "Стороны", а по отдельности "Сторона",</w:t>
      </w:r>
      <w:r w:rsidR="0018077D">
        <w:rPr>
          <w:rFonts w:ascii="Times New Roman" w:eastAsia="Times New Roman" w:hAnsi="Times New Roman"/>
          <w:lang w:eastAsia="ru-RU"/>
        </w:rPr>
        <w:t xml:space="preserve"> </w:t>
      </w:r>
      <w:r w:rsidRPr="00EB4855">
        <w:rPr>
          <w:rFonts w:ascii="Times New Roman" w:eastAsia="Times New Roman" w:hAnsi="Times New Roman"/>
          <w:lang w:eastAsia="ru-RU"/>
        </w:rPr>
        <w:t>заключили настоящий договор на оказание услуг (далее – Договор) на нижеследующих условиях</w:t>
      </w:r>
      <w:r w:rsidRPr="009F0BE9">
        <w:rPr>
          <w:rFonts w:ascii="Times New Roman" w:eastAsia="Times New Roman" w:hAnsi="Times New Roman"/>
          <w:lang w:eastAsia="ru-RU"/>
        </w:rPr>
        <w:t>.</w:t>
      </w:r>
    </w:p>
    <w:p w:rsidR="009F0BE9" w:rsidRPr="009F0BE9" w:rsidRDefault="009F0BE9" w:rsidP="00EB4855">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p>
    <w:p w:rsidR="00AC19CD" w:rsidRPr="00EB4855" w:rsidRDefault="00AC19CD" w:rsidP="00AC19CD">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0" w:name="_Ref247642744"/>
      <w:r w:rsidRPr="00EB4855">
        <w:rPr>
          <w:rFonts w:ascii="Times New Roman" w:eastAsia="Times New Roman" w:hAnsi="Times New Roman"/>
          <w:b/>
          <w:spacing w:val="10"/>
          <w:lang w:eastAsia="ru-RU"/>
        </w:rPr>
        <w:t>ПРЕДМЕТ ДОГОВОРА</w:t>
      </w:r>
    </w:p>
    <w:p w:rsidR="00AC19CD" w:rsidRDefault="00AC19CD" w:rsidP="00AC19CD">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обязуется</w:t>
      </w:r>
      <w:r>
        <w:rPr>
          <w:rFonts w:ascii="Times New Roman" w:eastAsia="Times New Roman" w:hAnsi="Times New Roman"/>
          <w:lang w:eastAsia="ru-RU"/>
        </w:rPr>
        <w:t xml:space="preserve">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r w:rsidRPr="00EB4855">
        <w:rPr>
          <w:rFonts w:ascii="Times New Roman" w:eastAsia="Times New Roman" w:hAnsi="Times New Roman"/>
          <w:lang w:eastAsia="ru-RU"/>
        </w:rPr>
        <w:t>.</w:t>
      </w:r>
    </w:p>
    <w:p w:rsidR="00EE6423" w:rsidRDefault="00AC19CD" w:rsidP="00AC19CD">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hyperlink r:id="rId8" w:history="1">
        <w:r w:rsidRPr="007F3964">
          <w:rPr>
            <w:rStyle w:val="af2"/>
            <w:rFonts w:ascii="Times New Roman" w:eastAsia="Times New Roman" w:hAnsi="Times New Roman"/>
            <w:lang w:val="en-US" w:eastAsia="ru-RU"/>
          </w:rPr>
          <w:t>https</w:t>
        </w:r>
        <w:r w:rsidRPr="007F3964">
          <w:rPr>
            <w:rStyle w:val="af2"/>
            <w:rFonts w:ascii="Times New Roman" w:eastAsia="Times New Roman" w:hAnsi="Times New Roman"/>
            <w:lang w:eastAsia="ru-RU"/>
          </w:rPr>
          <w:t>://</w:t>
        </w:r>
        <w:r w:rsidRPr="007F3964">
          <w:rPr>
            <w:rStyle w:val="af2"/>
            <w:rFonts w:ascii="Times New Roman" w:eastAsia="Times New Roman" w:hAnsi="Times New Roman"/>
            <w:lang w:val="en-US" w:eastAsia="ru-RU"/>
          </w:rPr>
          <w:t>fe</w:t>
        </w:r>
        <w:r w:rsidRPr="007F3964">
          <w:rPr>
            <w:rStyle w:val="af2"/>
            <w:rFonts w:ascii="Times New Roman" w:eastAsia="Times New Roman" w:hAnsi="Times New Roman"/>
            <w:lang w:eastAsia="ru-RU"/>
          </w:rPr>
          <w:t>.ru</w:t>
        </w:r>
      </w:hyperlink>
      <w:r w:rsidRPr="00753D53">
        <w:rPr>
          <w:rFonts w:ascii="Times New Roman" w:eastAsia="Times New Roman" w:hAnsi="Times New Roman"/>
          <w:lang w:eastAsia="ru-RU"/>
        </w:rPr>
        <w:t xml:space="preserve"> </w:t>
      </w:r>
      <w:r>
        <w:rPr>
          <w:rFonts w:ascii="Times New Roman" w:eastAsia="Times New Roman" w:hAnsi="Times New Roman"/>
          <w:lang w:eastAsia="ru-RU"/>
        </w:rPr>
        <w:t xml:space="preserve">(далее – Сайте), путем направления соответствующих заявок через Личный кабинет </w:t>
      </w:r>
      <w:hyperlink r:id="rId9" w:history="1">
        <w:r w:rsidRPr="00801EFC">
          <w:rPr>
            <w:rStyle w:val="af2"/>
            <w:rFonts w:ascii="Times New Roman" w:eastAsia="Times New Roman" w:hAnsi="Times New Roman"/>
            <w:lang w:eastAsia="ru-RU"/>
          </w:rPr>
          <w:t>https://my.fe.ru/user.php</w:t>
        </w:r>
      </w:hyperlink>
      <w:r>
        <w:rPr>
          <w:rFonts w:ascii="Times New Roman" w:eastAsia="Times New Roman" w:hAnsi="Times New Roman"/>
          <w:lang w:eastAsia="ru-RU"/>
        </w:rPr>
        <w:t xml:space="preserve"> на Сайте Регистратора (п. 2.4 Договора). Условия дополнительных услуг при их наличии отражаются на Сайте.</w:t>
      </w:r>
    </w:p>
    <w:p w:rsidR="005F473B"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1" w:name="_Ref304199018"/>
      <w:r>
        <w:rPr>
          <w:rFonts w:ascii="Times New Roman" w:eastAsia="Times New Roman" w:hAnsi="Times New Roman"/>
          <w:b/>
          <w:spacing w:val="10"/>
          <w:lang w:eastAsia="ru-RU"/>
        </w:rPr>
        <w:t>ЗАКЛЮЧЕНИЕ ДОГОВОРА</w:t>
      </w:r>
      <w:bookmarkEnd w:id="1"/>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bookmarkStart w:id="2" w:name="_Ref304188627"/>
      <w:r>
        <w:rPr>
          <w:rFonts w:ascii="Times New Roman" w:eastAsia="Times New Roman" w:hAnsi="Times New Roman"/>
          <w:lang w:eastAsia="ru-RU"/>
        </w:rPr>
        <w:t xml:space="preserve">Если между Сторонами нет действующего Договора (у Заказчика нет доступа к Личному кабинету и ни одно доменное имя не зарегистрированного им у Регистратора), то при регистрации доменного имени Договор в отношении доменного имени считается заключенным, если Заказчик выполнил условия, предусмотренные Договором для регистрации доменного имени, оформил заявку, как это предусмотрено на Сайте по адресу </w:t>
      </w:r>
      <w:hyperlink r:id="rId10" w:history="1">
        <w:r w:rsidRPr="007F3964">
          <w:rPr>
            <w:rStyle w:val="af2"/>
            <w:rFonts w:ascii="Times New Roman" w:eastAsia="Times New Roman" w:hAnsi="Times New Roman"/>
            <w:lang w:val="en-US" w:eastAsia="ru-RU"/>
          </w:rPr>
          <w:t>https</w:t>
        </w:r>
        <w:r w:rsidRPr="007F3964">
          <w:rPr>
            <w:rStyle w:val="af2"/>
            <w:rFonts w:ascii="Times New Roman" w:eastAsia="Times New Roman" w:hAnsi="Times New Roman"/>
            <w:lang w:eastAsia="ru-RU"/>
          </w:rPr>
          <w:t>://</w:t>
        </w:r>
        <w:proofErr w:type="spellStart"/>
        <w:r w:rsidRPr="007F3964">
          <w:rPr>
            <w:rStyle w:val="af2"/>
            <w:rFonts w:ascii="Times New Roman" w:eastAsia="Times New Roman" w:hAnsi="Times New Roman"/>
            <w:lang w:val="en-US" w:eastAsia="ru-RU"/>
          </w:rPr>
          <w:t>fe</w:t>
        </w:r>
        <w:proofErr w:type="spellEnd"/>
        <w:r w:rsidRPr="007F3964">
          <w:rPr>
            <w:rStyle w:val="af2"/>
            <w:rFonts w:ascii="Times New Roman" w:eastAsia="Times New Roman" w:hAnsi="Times New Roman"/>
            <w:lang w:eastAsia="ru-RU"/>
          </w:rPr>
          <w:t>.</w:t>
        </w:r>
        <w:proofErr w:type="spellStart"/>
        <w:r w:rsidRPr="007F3964">
          <w:rPr>
            <w:rStyle w:val="af2"/>
            <w:rFonts w:ascii="Times New Roman" w:eastAsia="Times New Roman" w:hAnsi="Times New Roman"/>
            <w:lang w:eastAsia="ru-RU"/>
          </w:rPr>
          <w:t>ru</w:t>
        </w:r>
        <w:proofErr w:type="spellEnd"/>
      </w:hyperlink>
      <w:r>
        <w:rPr>
          <w:rFonts w:ascii="Times New Roman" w:eastAsia="Times New Roman" w:hAnsi="Times New Roman"/>
          <w:lang w:eastAsia="ru-RU"/>
        </w:rPr>
        <w:t>, и выплатил Регистратору вознаграждение в полном объеме и в порядке, предусмотренном Договором, если иной момент не определен Сторонами. Договор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w:t>
      </w:r>
      <w:bookmarkEnd w:id="2"/>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bookmarkStart w:id="3" w:name="_Ref304188814"/>
      <w:r>
        <w:rPr>
          <w:rFonts w:ascii="Times New Roman" w:eastAsia="Times New Roman" w:hAnsi="Times New Roman"/>
          <w:lang w:eastAsia="ru-RU"/>
        </w:rPr>
        <w:t>Если между Сторонами уже заключен Договор (у Заказчика есть доступ в Личный кабинет и зарегистрировано хотя бы одно доменное имя у Регистратора), Заказчик направляет через Личный кабинет заявку на регистрацию доменного имени, при возможности его регистрации Регистратор выставляет счет, выплата вознаграждения в полном объеме и в порядке, предусмотренном Договором, считается согласием Заказчика на регистрацию доменного имени на условиях Договора. Договор в отношении регистрируемого доменного имени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 Доменное имя добавляется в Личный кабинет Заказчика.</w:t>
      </w:r>
      <w:bookmarkEnd w:id="3"/>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bookmarkStart w:id="4" w:name="_Ref304188816"/>
      <w:r w:rsidRPr="00B1737C">
        <w:rPr>
          <w:rFonts w:ascii="Times New Roman" w:hAnsi="Times New Roman"/>
        </w:rPr>
        <w:t>В случае передачи по инициативе Заказчика (администратора) доменного имени или иных услуг на        обслуживание к Регистратору от иного Регистратора-донора</w:t>
      </w:r>
      <w:r>
        <w:rPr>
          <w:rFonts w:ascii="Times New Roman" w:hAnsi="Times New Roman"/>
        </w:rPr>
        <w:t>, фактом заключения Договора будет являться</w:t>
      </w:r>
      <w:r w:rsidRPr="00B1737C">
        <w:rPr>
          <w:rFonts w:ascii="Times New Roman" w:hAnsi="Times New Roman"/>
        </w:rPr>
        <w:t xml:space="preserve"> направленное в адрес Регистратора письмо Заказчика о передаче услуг по установленной Регистратором форме</w:t>
      </w:r>
      <w:r>
        <w:rPr>
          <w:rFonts w:ascii="Times New Roman" w:hAnsi="Times New Roman"/>
        </w:rPr>
        <w:t xml:space="preserve">. </w:t>
      </w:r>
      <w:r>
        <w:rPr>
          <w:rFonts w:ascii="Times New Roman" w:eastAsia="Times New Roman" w:hAnsi="Times New Roman"/>
          <w:lang w:eastAsia="ru-RU"/>
        </w:rPr>
        <w:t xml:space="preserve"> </w:t>
      </w:r>
      <w:r w:rsidRPr="006B6373">
        <w:rPr>
          <w:rFonts w:ascii="Times New Roman" w:hAnsi="Times New Roman"/>
        </w:rPr>
        <w:t>В случае передачи Заказчику от иного лица права администрирования доменного имени или иных услуг фактом заключения Договора будет являться направленное в адрес Регистратора письмо Заказчика о приеме услуг по установленной Регистратором форме или надлежащим образом произведенные действия, свидетельствующие о желании Заказчика быть администратором домена по установленным правилам, действующим у Регистратора на момент совершения таких действий</w:t>
      </w:r>
      <w:r w:rsidRPr="00F549FE">
        <w:rPr>
          <w:rFonts w:ascii="Times New Roman" w:eastAsia="Times New Roman" w:hAnsi="Times New Roman"/>
          <w:lang w:eastAsia="ru-RU"/>
        </w:rPr>
        <w:t>.</w:t>
      </w:r>
      <w:bookmarkEnd w:id="4"/>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u w:val="single"/>
          <w:lang w:eastAsia="ru-RU"/>
        </w:rPr>
        <w:t>Личный кабинет</w:t>
      </w:r>
    </w:p>
    <w:p w:rsidR="005F473B" w:rsidRDefault="005F473B" w:rsidP="005F473B">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Личный кабинет – это закрытый раздел Сайта, доступ к которому осуществляется Заказчиком путем ввода имени пользователя и пароля. Имя пользователя и пароль назначаются Заказчику Регистратором, Заказчик в последствии может поменять пароль.</w:t>
      </w:r>
    </w:p>
    <w:p w:rsidR="005F473B" w:rsidRDefault="005F473B" w:rsidP="005F473B">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В случае, предусмотренном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_Ref304188627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2.1</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Регистратор создает для Заказчика доступ в Личный кабинет сразу после оформления заявки, о чем Заказчик уведомляется по электронной почте. До момента заключения Договора Заказчику может быть предоставлен временный и/или ограниченный доступ (Заказчик уведомляется по электронной почте о таком доступе и его ограничениях).</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В иных случаях, когда у Заказчика уже есть доступ в Личный кабинет, запись о его новом доменном имени добавляется в Личный кабинет Заказчика в момент оформления заявки и предварительной оплаты, либо в порядке, как он определен в </w:t>
      </w:r>
      <w:proofErr w:type="spellStart"/>
      <w:r>
        <w:rPr>
          <w:rFonts w:ascii="Times New Roman" w:eastAsia="Times New Roman" w:hAnsi="Times New Roman"/>
          <w:lang w:eastAsia="ru-RU"/>
        </w:rPr>
        <w:t>п.п</w:t>
      </w:r>
      <w:proofErr w:type="spellEnd"/>
      <w:r>
        <w:rPr>
          <w:rFonts w:ascii="Times New Roman" w:eastAsia="Times New Roman" w:hAnsi="Times New Roman"/>
          <w:lang w:eastAsia="ru-RU"/>
        </w:rPr>
        <w:t>.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_Ref304188814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2.2</w:t>
      </w:r>
      <w:r>
        <w:rPr>
          <w:rFonts w:ascii="Times New Roman" w:eastAsia="Times New Roman" w:hAnsi="Times New Roman"/>
          <w:lang w:eastAsia="ru-RU"/>
        </w:rPr>
        <w:fldChar w:fldCharType="end"/>
      </w:r>
      <w:r>
        <w:rPr>
          <w:rFonts w:ascii="Times New Roman" w:eastAsia="Times New Roman" w:hAnsi="Times New Roman"/>
          <w:lang w:eastAsia="ru-RU"/>
        </w:rPr>
        <w:t xml:space="preserve">,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_Ref304188816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2.3</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w:t>
      </w:r>
    </w:p>
    <w:p w:rsidR="005F473B" w:rsidRDefault="005F473B" w:rsidP="005F473B">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Если соответствующая возможность предоставляется Регистратором в Личном кабинете, Заказчик вправе создать дополнительные имя пользователя и пароль для третьих лиц, предоставляющие возможность получить доступ к информации в Личном кабинете Заказчика, но без права ее изменения и подачи заявок (гостевой доступ).</w:t>
      </w:r>
    </w:p>
    <w:p w:rsidR="005F473B" w:rsidRPr="00EB4855"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5" w:name="_Ref247707190"/>
      <w:r>
        <w:rPr>
          <w:rFonts w:ascii="Times New Roman" w:eastAsia="Times New Roman" w:hAnsi="Times New Roman"/>
          <w:b/>
          <w:spacing w:val="10"/>
          <w:lang w:eastAsia="ru-RU"/>
        </w:rPr>
        <w:t>УСЛОВИЯ ОКАЗАНИЯ УСЛУГ</w:t>
      </w:r>
    </w:p>
    <w:p w:rsidR="005F473B" w:rsidRPr="00C927C0" w:rsidRDefault="005F473B" w:rsidP="005F473B">
      <w:pPr>
        <w:numPr>
          <w:ilvl w:val="1"/>
          <w:numId w:val="3"/>
        </w:numPr>
        <w:spacing w:before="120" w:after="0" w:line="240" w:lineRule="auto"/>
        <w:jc w:val="both"/>
        <w:rPr>
          <w:rFonts w:ascii="Times New Roman" w:eastAsia="Times New Roman" w:hAnsi="Times New Roman"/>
          <w:lang w:eastAsia="ru-RU"/>
        </w:rPr>
      </w:pPr>
      <w:bookmarkStart w:id="6" w:name="_Ref303881656"/>
      <w:bookmarkStart w:id="7" w:name="_Ref272433406"/>
      <w:r>
        <w:rPr>
          <w:rFonts w:ascii="Times New Roman" w:eastAsia="Times New Roman" w:hAnsi="Times New Roman"/>
          <w:lang w:eastAsia="ru-RU"/>
        </w:rPr>
        <w:t>Стороны договорились считать для себя обязательными утверждаемые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правила (</w:t>
      </w:r>
      <w:r w:rsidRPr="006E2DE5">
        <w:rPr>
          <w:rFonts w:ascii="Times New Roman" w:eastAsia="Times New Roman" w:hAnsi="Times New Roman"/>
          <w:lang w:eastAsia="ru-RU"/>
        </w:rPr>
        <w:t xml:space="preserve">Правила регистрации доменных имен в </w:t>
      </w:r>
      <w:proofErr w:type="gramStart"/>
      <w:r w:rsidRPr="006E2DE5">
        <w:rPr>
          <w:rFonts w:ascii="Times New Roman" w:eastAsia="Times New Roman" w:hAnsi="Times New Roman"/>
          <w:lang w:eastAsia="ru-RU"/>
        </w:rPr>
        <w:t>доменах .RU</w:t>
      </w:r>
      <w:proofErr w:type="gramEnd"/>
      <w:r w:rsidRPr="006E2DE5">
        <w:rPr>
          <w:rFonts w:ascii="Times New Roman" w:eastAsia="Times New Roman" w:hAnsi="Times New Roman"/>
          <w:lang w:eastAsia="ru-RU"/>
        </w:rPr>
        <w:t xml:space="preserve"> и .РФ</w:t>
      </w:r>
      <w:bookmarkStart w:id="8" w:name="_GoBack"/>
      <w:bookmarkEnd w:id="8"/>
      <w:r>
        <w:rPr>
          <w:rFonts w:ascii="Times New Roman" w:eastAsia="Times New Roman" w:hAnsi="Times New Roman"/>
          <w:lang w:eastAsia="ru-RU"/>
        </w:rPr>
        <w:t>),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Указанные правила в их актуальной редакции размещаются на сайте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xml:space="preserve">" под доменным именем </w:t>
      </w:r>
      <w:proofErr w:type="spellStart"/>
      <w:r>
        <w:rPr>
          <w:rFonts w:ascii="Times New Roman" w:eastAsia="Times New Roman" w:hAnsi="Times New Roman"/>
          <w:lang w:val="en-US" w:eastAsia="ru-RU"/>
        </w:rPr>
        <w:t>cctld</w:t>
      </w:r>
      <w:proofErr w:type="spellEnd"/>
      <w:r w:rsidRPr="00C927C0">
        <w:rPr>
          <w:rFonts w:ascii="Times New Roman" w:eastAsia="Times New Roman" w:hAnsi="Times New Roman"/>
          <w:lang w:eastAsia="ru-RU"/>
        </w:rPr>
        <w:t>.</w:t>
      </w:r>
      <w:proofErr w:type="spellStart"/>
      <w:r>
        <w:rPr>
          <w:rFonts w:ascii="Times New Roman" w:eastAsia="Times New Roman" w:hAnsi="Times New Roman"/>
          <w:lang w:val="en-US" w:eastAsia="ru-RU"/>
        </w:rPr>
        <w:t>ru</w:t>
      </w:r>
      <w:proofErr w:type="spellEnd"/>
      <w:r w:rsidRPr="00753D53">
        <w:rPr>
          <w:rFonts w:ascii="Times New Roman" w:eastAsia="Times New Roman" w:hAnsi="Times New Roman"/>
          <w:lang w:eastAsia="ru-RU"/>
        </w:rPr>
        <w:t xml:space="preserve"> </w:t>
      </w:r>
      <w:bookmarkEnd w:id="6"/>
      <w:r w:rsidRPr="005F068D">
        <w:rPr>
          <w:rFonts w:ascii="Times New Roman" w:eastAsia="Times New Roman" w:hAnsi="Times New Roman"/>
          <w:lang w:eastAsia="ru-RU"/>
        </w:rPr>
        <w:t>(</w:t>
      </w:r>
      <w:hyperlink r:id="rId11" w:history="1">
        <w:r w:rsidRPr="005F068D">
          <w:rPr>
            <w:rStyle w:val="af2"/>
            <w:rFonts w:ascii="Times New Roman" w:eastAsia="Times New Roman" w:hAnsi="Times New Roman"/>
            <w:lang w:eastAsia="ru-RU"/>
          </w:rPr>
          <w:t>https://cctld.ru/domains/docs/</w:t>
        </w:r>
      </w:hyperlink>
      <w:r w:rsidRPr="005F068D">
        <w:rPr>
          <w:rFonts w:ascii="Times New Roman" w:eastAsia="Times New Roman" w:hAnsi="Times New Roman"/>
          <w:lang w:eastAsia="ru-RU"/>
        </w:rPr>
        <w:t xml:space="preserve">), в частности </w:t>
      </w:r>
      <w:hyperlink r:id="rId12" w:history="1">
        <w:r w:rsidRPr="005F068D">
          <w:rPr>
            <w:rStyle w:val="af2"/>
            <w:rFonts w:ascii="Times New Roman" w:hAnsi="Times New Roman"/>
          </w:rPr>
          <w:t>https://cctld.ru/files/pdf/docs/rules_ru-rf.pdf</w:t>
        </w:r>
      </w:hyperlink>
      <w:r w:rsidRPr="005F068D">
        <w:rPr>
          <w:rFonts w:ascii="Times New Roman" w:eastAsia="Times New Roman" w:hAnsi="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предлагать Заказчику по своему усмотрению платные или бесплатные дополнительные услуги по уведомлению (например, посредством </w:t>
      </w:r>
      <w:r>
        <w:rPr>
          <w:rFonts w:ascii="Times New Roman" w:eastAsia="Times New Roman" w:hAnsi="Times New Roman"/>
          <w:lang w:val="en-US" w:eastAsia="ru-RU"/>
        </w:rPr>
        <w:t>SMS</w:t>
      </w:r>
      <w:r>
        <w:rPr>
          <w:rFonts w:ascii="Times New Roman" w:eastAsia="Times New Roman" w:hAnsi="Times New Roman"/>
          <w:lang w:eastAsia="ru-RU"/>
        </w:rPr>
        <w:t>, или электронной почте). Заказчик осуществляет заказ (подключение) соответствующих услуг через Личный кабинет Сайта.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w:t>
      </w:r>
      <w:bookmarkEnd w:id="7"/>
      <w:r>
        <w:rPr>
          <w:rFonts w:ascii="Times New Roman" w:eastAsia="Times New Roman" w:hAnsi="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7D6D26">
        <w:rPr>
          <w:rFonts w:ascii="Times New Roman" w:eastAsia="Times New Roman" w:hAnsi="Times New Roman"/>
          <w:lang w:eastAsia="ru-RU"/>
        </w:rPr>
        <w:t xml:space="preserve">понимает и соглашается, что в целях </w:t>
      </w:r>
      <w:proofErr w:type="spellStart"/>
      <w:r w:rsidRPr="007D6D26">
        <w:rPr>
          <w:rFonts w:ascii="Times New Roman" w:eastAsia="Times New Roman" w:hAnsi="Times New Roman"/>
          <w:lang w:eastAsia="ru-RU"/>
        </w:rPr>
        <w:t>избежания</w:t>
      </w:r>
      <w:proofErr w:type="spellEnd"/>
      <w:r w:rsidRPr="007D6D26">
        <w:rPr>
          <w:rFonts w:ascii="Times New Roman" w:eastAsia="Times New Roman" w:hAnsi="Times New Roman"/>
          <w:lang w:eastAsia="ru-RU"/>
        </w:rPr>
        <w:t xml:space="preserve"> спорных ситуаций любое общение с </w:t>
      </w:r>
      <w:r>
        <w:rPr>
          <w:rFonts w:ascii="Times New Roman" w:eastAsia="Times New Roman" w:hAnsi="Times New Roman"/>
          <w:lang w:eastAsia="ru-RU"/>
        </w:rPr>
        <w:t>Регистратором может фиксироваться последним</w:t>
      </w:r>
      <w:r w:rsidRPr="007D6D26">
        <w:rPr>
          <w:rFonts w:ascii="Times New Roman" w:eastAsia="Times New Roman" w:hAnsi="Times New Roman"/>
          <w:lang w:eastAsia="ru-RU"/>
        </w:rPr>
        <w:t xml:space="preserve"> (телефонные разговоры могут записываться, электронная переписка сохраняться и т.д.). </w:t>
      </w:r>
      <w:r>
        <w:rPr>
          <w:rFonts w:ascii="Times New Roman" w:eastAsia="Times New Roman" w:hAnsi="Times New Roman"/>
          <w:lang w:eastAsia="ru-RU"/>
        </w:rPr>
        <w:t xml:space="preserve">Регистратор </w:t>
      </w:r>
      <w:r w:rsidRPr="007D6D26">
        <w:rPr>
          <w:rFonts w:ascii="Times New Roman" w:eastAsia="Times New Roman" w:hAnsi="Times New Roman"/>
          <w:lang w:eastAsia="ru-RU"/>
        </w:rPr>
        <w:t xml:space="preserve">вправе использовать такие записи в целях исполнения </w:t>
      </w:r>
      <w:r>
        <w:rPr>
          <w:rFonts w:ascii="Times New Roman" w:eastAsia="Times New Roman" w:hAnsi="Times New Roman"/>
          <w:lang w:eastAsia="ru-RU"/>
        </w:rPr>
        <w:t xml:space="preserve">Договора </w:t>
      </w:r>
      <w:r w:rsidRPr="007D6D26">
        <w:rPr>
          <w:rFonts w:ascii="Times New Roman" w:eastAsia="Times New Roman" w:hAnsi="Times New Roman"/>
          <w:lang w:eastAsia="ru-RU"/>
        </w:rPr>
        <w:t xml:space="preserve">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w:t>
      </w:r>
      <w:r>
        <w:rPr>
          <w:rFonts w:ascii="Times New Roman" w:eastAsia="Times New Roman" w:hAnsi="Times New Roman"/>
          <w:lang w:eastAsia="ru-RU"/>
        </w:rPr>
        <w:t>Заказчика.</w:t>
      </w:r>
    </w:p>
    <w:p w:rsidR="005F473B" w:rsidRPr="00EB4855"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hyperlink r:id="rId13" w:history="1">
        <w:r w:rsidRPr="00BF11D5">
          <w:rPr>
            <w:rStyle w:val="af2"/>
            <w:rFonts w:ascii="Times New Roman" w:eastAsia="Times New Roman" w:hAnsi="Times New Roman"/>
            <w:lang w:eastAsia="ru-RU"/>
          </w:rPr>
          <w:t>https://fe.ru</w:t>
        </w:r>
      </w:hyperlink>
      <w:r>
        <w:rPr>
          <w:rFonts w:ascii="Times New Roman" w:eastAsia="Times New Roman" w:hAnsi="Times New Roman"/>
          <w:lang w:eastAsia="ru-RU"/>
        </w:rPr>
        <w:t>.</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w:t>
      </w:r>
      <w:r w:rsidRPr="004828B3">
        <w:rPr>
          <w:rFonts w:ascii="Times New Roman" w:eastAsia="Times New Roman" w:hAnsi="Times New Roman"/>
          <w:lang w:eastAsia="ru-RU"/>
        </w:rPr>
        <w:t xml:space="preserve"> </w:t>
      </w:r>
      <w:r>
        <w:rPr>
          <w:rFonts w:ascii="Times New Roman" w:eastAsia="Times New Roman" w:hAnsi="Times New Roman"/>
          <w:lang w:eastAsia="ru-RU"/>
        </w:rPr>
        <w:t>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C34337">
        <w:rPr>
          <w:rFonts w:ascii="Times New Roman" w:eastAsia="Times New Roman" w:hAnsi="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hyperlink r:id="rId14" w:history="1">
        <w:r w:rsidRPr="00BF11D5">
          <w:rPr>
            <w:rStyle w:val="af2"/>
            <w:rFonts w:ascii="Times New Roman" w:eastAsia="Times New Roman" w:hAnsi="Times New Roman"/>
            <w:lang w:eastAsia="ru-RU"/>
          </w:rPr>
          <w:t>https://fe.ru</w:t>
        </w:r>
      </w:hyperlink>
      <w:r w:rsidRPr="00C34337">
        <w:rPr>
          <w:rFonts w:ascii="Times New Roman" w:eastAsia="Times New Roman" w:hAnsi="Times New Roman"/>
          <w:lang w:eastAsia="ru-RU"/>
        </w:rPr>
        <w:t>).</w:t>
      </w:r>
      <w:r w:rsidRPr="00753D53">
        <w:rPr>
          <w:rFonts w:ascii="Times New Roman" w:eastAsia="Times New Roman" w:hAnsi="Times New Roman"/>
          <w:lang w:eastAsia="ru-RU"/>
        </w:rPr>
        <w:t xml:space="preserve"> </w:t>
      </w:r>
      <w:r>
        <w:rPr>
          <w:rFonts w:ascii="Times New Roman" w:eastAsia="Times New Roman" w:hAnsi="Times New Roman"/>
          <w:lang w:eastAsia="ru-RU"/>
        </w:rPr>
        <w:t>Если Личный кабинет Сайта позволяет осуществлять какие-либо из указанных действий через него, Заказчик вправе воспользоваться соответствующим порядком</w:t>
      </w:r>
      <w:r w:rsidRPr="00C34337">
        <w:rPr>
          <w:rFonts w:ascii="Times New Roman" w:eastAsia="Times New Roman" w:hAnsi="Times New Roman"/>
          <w:lang w:eastAsia="ru-RU"/>
        </w:rPr>
        <w:t>.</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иное не указано в Договоре или на Сайте, Регистратор рассматривает заявки Заказчика в течение </w:t>
      </w:r>
      <w:r w:rsidRPr="0038124B">
        <w:rPr>
          <w:rFonts w:ascii="Times New Roman" w:eastAsia="Times New Roman" w:hAnsi="Times New Roman"/>
          <w:lang w:eastAsia="ru-RU"/>
        </w:rPr>
        <w:t>3</w:t>
      </w:r>
      <w:r w:rsidRPr="00564514">
        <w:rPr>
          <w:rFonts w:ascii="Times New Roman" w:eastAsia="Times New Roman" w:hAnsi="Times New Roman"/>
          <w:lang w:eastAsia="ru-RU"/>
        </w:rPr>
        <w:t xml:space="preserve"> </w:t>
      </w:r>
      <w:r>
        <w:rPr>
          <w:rFonts w:ascii="Times New Roman" w:eastAsia="Times New Roman" w:hAnsi="Times New Roman"/>
          <w:lang w:eastAsia="ru-RU"/>
        </w:rPr>
        <w:t>рабочих дней.</w:t>
      </w:r>
    </w:p>
    <w:p w:rsidR="005F473B" w:rsidRPr="00C34337"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Кроме того, если иное не выбрано Заказчиком через Личный кабинет Сайта, Регистратор вправе </w:t>
      </w:r>
      <w:r>
        <w:rPr>
          <w:rFonts w:ascii="Times New Roman" w:eastAsia="Times New Roman" w:hAnsi="Times New Roman"/>
          <w:lang w:eastAsia="ru-RU"/>
        </w:rPr>
        <w:lastRenderedPageBreak/>
        <w:t>дополнительно направлять уведомления в последний месяц срока регистрации (не более 10), а также в период преимущественного продления (не более 10).</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9A5AEA">
        <w:rPr>
          <w:rFonts w:ascii="Times New Roman" w:eastAsia="Times New Roman" w:hAnsi="Times New Roman"/>
          <w:lang w:eastAsia="ru-RU"/>
        </w:rPr>
        <w:t xml:space="preserve">вправе вручать или иным образом передавать </w:t>
      </w:r>
      <w:r>
        <w:rPr>
          <w:rFonts w:ascii="Times New Roman" w:eastAsia="Times New Roman" w:hAnsi="Times New Roman"/>
          <w:lang w:eastAsia="ru-RU"/>
        </w:rPr>
        <w:t xml:space="preserve">Заказчику </w:t>
      </w:r>
      <w:r w:rsidRPr="009A5AEA">
        <w:rPr>
          <w:rFonts w:ascii="Times New Roman" w:eastAsia="Times New Roman" w:hAnsi="Times New Roman"/>
          <w:lang w:eastAsia="ru-RU"/>
        </w:rPr>
        <w:t xml:space="preserve">материальные ценности (призы, сувениры, подарки, подарочные сертификаты и др.). </w:t>
      </w:r>
      <w:r>
        <w:rPr>
          <w:rFonts w:ascii="Times New Roman" w:eastAsia="Times New Roman" w:hAnsi="Times New Roman"/>
          <w:lang w:eastAsia="ru-RU"/>
        </w:rPr>
        <w:t xml:space="preserve">Заказчик </w:t>
      </w:r>
      <w:r w:rsidRPr="009A5AEA">
        <w:rPr>
          <w:rFonts w:ascii="Times New Roman" w:eastAsia="Times New Roman" w:hAnsi="Times New Roman"/>
          <w:lang w:eastAsia="ru-RU"/>
        </w:rPr>
        <w:t>вправе отказаться от их получения.</w:t>
      </w:r>
    </w:p>
    <w:bookmarkEnd w:id="5"/>
    <w:p w:rsidR="005F473B"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t>ВОЗНАГРАЖДЕНИЕ И РАСЧЕТЫ</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hyperlink r:id="rId15"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bookmarkStart w:id="9" w:name="_Ref303963301"/>
      <w:r>
        <w:rPr>
          <w:rFonts w:ascii="Times New Roman" w:eastAsia="Times New Roman" w:hAnsi="Times New Roman"/>
          <w:lang w:eastAsia="ru-RU"/>
        </w:rPr>
        <w:t xml:space="preserve">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w:t>
      </w:r>
      <w:r w:rsidRPr="00525730">
        <w:rPr>
          <w:rFonts w:ascii="Times New Roman" w:eastAsia="Times New Roman" w:hAnsi="Times New Roman"/>
          <w:lang w:eastAsia="ru-RU"/>
        </w:rPr>
        <w:t xml:space="preserve">сведения, необходимые для идентификации </w:t>
      </w:r>
      <w:r>
        <w:rPr>
          <w:rFonts w:ascii="Times New Roman" w:eastAsia="Times New Roman" w:hAnsi="Times New Roman"/>
          <w:lang w:eastAsia="ru-RU"/>
        </w:rPr>
        <w:t>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9"/>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5F473B" w:rsidRPr="008801B7"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не подлежит обложению НДС, т.к. Регистратор применяет упрощенную систему налогообложения.</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w:t>
      </w:r>
      <w:r>
        <w:rPr>
          <w:rFonts w:ascii="Times New Roman" w:eastAsia="Times New Roman" w:hAnsi="Times New Roman"/>
          <w:lang w:eastAsia="ru-RU"/>
        </w:rPr>
        <w:t xml:space="preserve">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Личном кабинете в качестве аванса, не принимая их в счет оплаты какой-либо услуги по Договору. </w:t>
      </w:r>
      <w:r w:rsidRPr="00563789">
        <w:rPr>
          <w:rFonts w:ascii="Times New Roman" w:eastAsia="Times New Roman" w:hAnsi="Times New Roman"/>
          <w:lang w:eastAsia="ru-RU"/>
        </w:rPr>
        <w:t xml:space="preserve">В </w:t>
      </w:r>
      <w:r>
        <w:rPr>
          <w:rFonts w:ascii="Times New Roman" w:eastAsia="Times New Roman" w:hAnsi="Times New Roman"/>
          <w:lang w:eastAsia="ru-RU"/>
        </w:rPr>
        <w:t>последнем</w:t>
      </w:r>
      <w:r w:rsidRPr="00563789">
        <w:rPr>
          <w:rFonts w:ascii="Times New Roman" w:eastAsia="Times New Roman" w:hAnsi="Times New Roman"/>
          <w:lang w:eastAsia="ru-RU"/>
        </w:rPr>
        <w:t xml:space="preserve"> случае Заказчик должен направить Регистратору уведомление с уточнением номера заказа (заявки), в счет которой предполагалась оплата.</w:t>
      </w:r>
    </w:p>
    <w:p w:rsidR="005F473B" w:rsidRPr="00334E84"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Вознаграждение может быть выплачено Заказчиком в наличной форме в офисе Регистратора (адреса указаны на Сайте по адресу </w:t>
      </w:r>
      <w:hyperlink r:id="rId16"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r>
        <w:rPr>
          <w:rFonts w:ascii="Times New Roman" w:eastAsia="Times New Roman" w:hAnsi="Times New Roman"/>
          <w:lang w:eastAsia="ru-RU"/>
        </w:rPr>
        <w:t xml:space="preserve"> или в безналичной форме (банковский перевод с собственного счета Заказчика или без открытия банковского счета).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5F473B" w:rsidRPr="009026B7"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5F473B" w:rsidRPr="00EB4855"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ОТВЕТСТВЕННОСТЬ СТОРОН</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bookmarkStart w:id="10" w:name="_Ref280301625"/>
      <w:r>
        <w:rPr>
          <w:rFonts w:ascii="Times New Roman" w:eastAsia="Times New Roman" w:hAnsi="Times New Roman"/>
          <w:lang w:eastAsia="ru-RU"/>
        </w:rPr>
        <w:t>Регистратор отвечает за нарушение Договора только при наличии вины.</w:t>
      </w:r>
    </w:p>
    <w:bookmarkEnd w:id="10"/>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9041D0">
        <w:rPr>
          <w:rFonts w:ascii="Times New Roman" w:eastAsia="Times New Roman" w:hAnsi="Times New Roman"/>
          <w:lang w:eastAsia="ru-RU"/>
        </w:rPr>
        <w:t xml:space="preserve">Регистратор вправе </w:t>
      </w:r>
      <w:r>
        <w:rPr>
          <w:rFonts w:ascii="Times New Roman" w:eastAsia="Times New Roman" w:hAnsi="Times New Roman"/>
          <w:lang w:eastAsia="ru-RU"/>
        </w:rPr>
        <w:t xml:space="preserve">прекратить </w:t>
      </w:r>
      <w:r w:rsidRPr="009041D0">
        <w:rPr>
          <w:rFonts w:ascii="Times New Roman" w:eastAsia="Times New Roman" w:hAnsi="Times New Roman"/>
          <w:lang w:eastAsia="ru-RU"/>
        </w:rPr>
        <w:t>делегирование доменного имени в случаях, предусмотренных Правилами Координационного центра.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Стороны вправе применять иные меры ответственности, предусмотренные Договором.</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Отсутствие ответа на претензию в указанный срок считается завершением претензионного порядка.</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5F473B" w:rsidRPr="00EB4855"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5F473B" w:rsidRPr="00EB4855"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t xml:space="preserve">ИЗМЕНЕНИЕ И </w:t>
      </w:r>
      <w:r w:rsidRPr="00EB4855">
        <w:rPr>
          <w:rFonts w:ascii="Times New Roman" w:eastAsia="Times New Roman" w:hAnsi="Times New Roman"/>
          <w:b/>
          <w:spacing w:val="10"/>
          <w:lang w:eastAsia="ru-RU"/>
        </w:rPr>
        <w:t>ПРЕКРАЩЕНИЕ ДОГОВОРА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hyperlink r:id="rId17" w:history="1">
        <w:r w:rsidRPr="00BF11D5">
          <w:rPr>
            <w:rStyle w:val="af2"/>
            <w:rFonts w:ascii="Times New Roman" w:eastAsia="Times New Roman" w:hAnsi="Times New Roman"/>
            <w:lang w:eastAsia="ru-RU"/>
          </w:rPr>
          <w:t>https://fe.ru</w:t>
        </w:r>
      </w:hyperlink>
      <w:r w:rsidRPr="001D7209">
        <w:rPr>
          <w:rFonts w:ascii="Times New Roman" w:eastAsia="Times New Roman" w:hAnsi="Times New Roman"/>
          <w:lang w:eastAsia="ru-RU"/>
        </w:rPr>
        <w:t xml:space="preserve">. </w:t>
      </w:r>
      <w:r>
        <w:rPr>
          <w:rFonts w:ascii="Times New Roman" w:eastAsia="Times New Roman" w:hAnsi="Times New Roman"/>
          <w:lang w:eastAsia="ru-RU"/>
        </w:rPr>
        <w:t>Регистратор будет уведомлять Заказчика об изменении Договора по электронной почте и/или через Личный кабинет Сайта (по выбору Регистратора) не позднее чем за 10 дней до вступления изменений в силу, если иной срок не предусмотрен Договором.</w:t>
      </w:r>
    </w:p>
    <w:p w:rsidR="005F473B" w:rsidRPr="00CC1069"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CC1069">
        <w:rPr>
          <w:rFonts w:ascii="Times New Roman" w:eastAsia="Times New Roman" w:hAnsi="Times New Roman"/>
          <w:lang w:eastAsia="ru-RU"/>
        </w:rPr>
        <w:t xml:space="preserve">Регистратор уведомляет Заказчика по электронной почте и/или через </w:t>
      </w:r>
      <w:r>
        <w:rPr>
          <w:rFonts w:ascii="Times New Roman" w:eastAsia="Times New Roman" w:hAnsi="Times New Roman"/>
          <w:lang w:eastAsia="ru-RU"/>
        </w:rPr>
        <w:t>Личный кабинет</w:t>
      </w:r>
      <w:r w:rsidRPr="00CC1069">
        <w:rPr>
          <w:rFonts w:ascii="Times New Roman" w:eastAsia="Times New Roman" w:hAnsi="Times New Roman"/>
          <w:lang w:eastAsia="ru-RU"/>
        </w:rPr>
        <w:t xml:space="preserve">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иное не оговорено в изменениях, они вступают в силу по истечении 10 дней после их принятия.</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Если промедление во вступлении в силу изменений Договора </w:t>
      </w:r>
      <w:r w:rsidRPr="004C09D2">
        <w:rPr>
          <w:rFonts w:ascii="Times New Roman" w:eastAsia="Times New Roman" w:hAnsi="Times New Roman"/>
          <w:lang w:eastAsia="ru-RU"/>
        </w:rPr>
        <w:t>угрожает надежности и стабильности функционирования системы доменных имен</w:t>
      </w:r>
      <w:r>
        <w:rPr>
          <w:rFonts w:ascii="Times New Roman" w:eastAsia="Times New Roman" w:hAnsi="Times New Roman"/>
          <w:lang w:eastAsia="ru-RU"/>
        </w:rPr>
        <w:t xml:space="preserve">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Личный кабинет Сайта, а также иным, дополнительным способом, если соответствующий способ уведомлений был заказан Заказчиком.</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w:t>
      </w:r>
      <w:r>
        <w:rPr>
          <w:rFonts w:ascii="Times New Roman" w:eastAsia="Times New Roman" w:hAnsi="Times New Roman"/>
          <w:lang w:eastAsia="ru-RU"/>
        </w:rPr>
        <w:lastRenderedPageBreak/>
        <w:t>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w:t>
      </w:r>
      <w:r w:rsidRPr="00091E87">
        <w:rPr>
          <w:rFonts w:ascii="Times New Roman" w:eastAsia="Times New Roman" w:hAnsi="Times New Roman"/>
          <w:lang w:eastAsia="ru-RU"/>
        </w:rPr>
        <w:t>.</w:t>
      </w:r>
      <w:r>
        <w:rPr>
          <w:rFonts w:ascii="Times New Roman" w:eastAsia="Times New Roman" w:hAnsi="Times New Roman"/>
          <w:lang w:eastAsia="ru-RU"/>
        </w:rPr>
        <w:t xml:space="preserve"> </w:t>
      </w:r>
    </w:p>
    <w:p w:rsidR="005F473B" w:rsidRPr="00EB4855" w:rsidRDefault="005F473B" w:rsidP="005F473B">
      <w:pPr>
        <w:spacing w:before="120" w:after="0" w:line="240" w:lineRule="auto"/>
        <w:ind w:firstLine="357"/>
        <w:jc w:val="both"/>
        <w:rPr>
          <w:rFonts w:ascii="Times New Roman" w:eastAsia="Times New Roman" w:hAnsi="Times New Roman"/>
          <w:lang w:eastAsia="ru-RU"/>
        </w:rPr>
      </w:pPr>
      <w:r w:rsidRPr="005A42DA">
        <w:rPr>
          <w:rFonts w:ascii="Times New Roman" w:eastAsia="Times New Roman" w:hAnsi="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5F473B" w:rsidRPr="00EB4855" w:rsidRDefault="005F473B" w:rsidP="005F473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ЗАКЛЮЧИТЕЛЬНЫЕ ПОЛОЖЕНИЯ</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_Ref303963301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4.2</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Регистратор не может продлить регистрацию доменного имени ранее чем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w:t>
      </w:r>
      <w:r>
        <w:rPr>
          <w:rFonts w:ascii="Times New Roman" w:eastAsia="Times New Roman" w:hAnsi="Times New Roman"/>
          <w:lang w:eastAsia="ru-RU"/>
        </w:rPr>
        <w:t xml:space="preserve">текущей </w:t>
      </w:r>
      <w:r w:rsidRPr="0046187A">
        <w:rPr>
          <w:rFonts w:ascii="Times New Roman" w:eastAsia="Times New Roman" w:hAnsi="Times New Roman"/>
          <w:lang w:eastAsia="ru-RU"/>
        </w:rPr>
        <w:t xml:space="preserve">регистрации. Однако </w:t>
      </w:r>
      <w:r>
        <w:rPr>
          <w:rFonts w:ascii="Times New Roman" w:eastAsia="Times New Roman" w:hAnsi="Times New Roman"/>
          <w:lang w:eastAsia="ru-RU"/>
        </w:rPr>
        <w:t xml:space="preserve">Заказчик вправе подать заявку на продление ранее чем за 60 дней и оплатить выставленный Регистратором счет.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регистрации в реестр доменных имен </w:t>
      </w:r>
      <w:r>
        <w:rPr>
          <w:rFonts w:ascii="Times New Roman" w:eastAsia="Times New Roman" w:hAnsi="Times New Roman"/>
          <w:lang w:eastAsia="ru-RU"/>
        </w:rPr>
        <w:t xml:space="preserve">будет </w:t>
      </w:r>
      <w:r w:rsidRPr="0046187A">
        <w:rPr>
          <w:rFonts w:ascii="Times New Roman" w:eastAsia="Times New Roman" w:hAnsi="Times New Roman"/>
          <w:lang w:eastAsia="ru-RU"/>
        </w:rPr>
        <w:t>внесена запись о продлении регистрации</w:t>
      </w:r>
      <w:r>
        <w:rPr>
          <w:rFonts w:ascii="Times New Roman" w:eastAsia="Times New Roman" w:hAnsi="Times New Roman"/>
          <w:lang w:eastAsia="ru-RU"/>
        </w:rPr>
        <w:t xml:space="preserve">, </w:t>
      </w:r>
      <w:r w:rsidRPr="0046187A">
        <w:rPr>
          <w:rFonts w:ascii="Times New Roman" w:eastAsia="Times New Roman" w:hAnsi="Times New Roman"/>
          <w:lang w:eastAsia="ru-RU"/>
        </w:rPr>
        <w:t xml:space="preserve">а полученный </w:t>
      </w:r>
      <w:r>
        <w:rPr>
          <w:rFonts w:ascii="Times New Roman" w:eastAsia="Times New Roman" w:hAnsi="Times New Roman"/>
          <w:lang w:eastAsia="ru-RU"/>
        </w:rPr>
        <w:t xml:space="preserve">Регистратором </w:t>
      </w:r>
      <w:r w:rsidRPr="0046187A">
        <w:rPr>
          <w:rFonts w:ascii="Times New Roman" w:eastAsia="Times New Roman" w:hAnsi="Times New Roman"/>
          <w:lang w:eastAsia="ru-RU"/>
        </w:rPr>
        <w:t>аванс пойдет в счет оплаты оказанной услуги продления</w:t>
      </w:r>
      <w:r>
        <w:rPr>
          <w:rFonts w:ascii="Times New Roman" w:eastAsia="Times New Roman" w:hAnsi="Times New Roman"/>
          <w:lang w:eastAsia="ru-RU"/>
        </w:rPr>
        <w:t xml:space="preserve"> регистрации</w:t>
      </w:r>
      <w:r w:rsidRPr="0046187A">
        <w:rPr>
          <w:rFonts w:ascii="Times New Roman" w:eastAsia="Times New Roman" w:hAnsi="Times New Roman"/>
          <w:lang w:eastAsia="ru-RU"/>
        </w:rPr>
        <w:t xml:space="preserve">. До указанного момента </w:t>
      </w:r>
      <w:r>
        <w:rPr>
          <w:rFonts w:ascii="Times New Roman" w:eastAsia="Times New Roman" w:hAnsi="Times New Roman"/>
          <w:lang w:eastAsia="ru-RU"/>
        </w:rPr>
        <w:t>Заказчик вправе</w:t>
      </w:r>
      <w:r w:rsidRPr="00134429">
        <w:rPr>
          <w:rFonts w:ascii="Times New Roman" w:eastAsia="Times New Roman" w:hAnsi="Times New Roman"/>
          <w:lang w:eastAsia="ru-RU"/>
        </w:rPr>
        <w:t xml:space="preserve"> </w:t>
      </w:r>
      <w:r>
        <w:rPr>
          <w:rFonts w:ascii="Times New Roman" w:eastAsia="Times New Roman" w:hAnsi="Times New Roman"/>
          <w:lang w:eastAsia="ru-RU"/>
        </w:rPr>
        <w:t xml:space="preserve">через Личный кабинет или в письменной форме </w:t>
      </w:r>
      <w:r w:rsidRPr="0046187A">
        <w:rPr>
          <w:rFonts w:ascii="Times New Roman" w:eastAsia="Times New Roman" w:hAnsi="Times New Roman"/>
          <w:lang w:eastAsia="ru-RU"/>
        </w:rPr>
        <w:t xml:space="preserve">отозвать заявку на продление и вернуть </w:t>
      </w:r>
      <w:r>
        <w:rPr>
          <w:rFonts w:ascii="Times New Roman" w:eastAsia="Times New Roman" w:hAnsi="Times New Roman"/>
          <w:lang w:eastAsia="ru-RU"/>
        </w:rPr>
        <w:t>выплаченный аванс.</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w:t>
      </w:r>
      <w:r w:rsidRPr="00B96C35">
        <w:rPr>
          <w:rFonts w:ascii="Times New Roman" w:eastAsia="Times New Roman" w:hAnsi="Times New Roman"/>
          <w:lang w:eastAsia="ru-RU"/>
        </w:rPr>
        <w:t xml:space="preserve"> </w:t>
      </w:r>
      <w:r>
        <w:rPr>
          <w:rFonts w:ascii="Times New Roman" w:eastAsia="Times New Roman" w:hAnsi="Times New Roman"/>
          <w:lang w:eastAsia="ru-RU"/>
        </w:rPr>
        <w:t>-</w:t>
      </w:r>
      <w:r w:rsidRPr="00B96C35">
        <w:rPr>
          <w:rFonts w:ascii="Times New Roman" w:eastAsia="Times New Roman" w:hAnsi="Times New Roman"/>
          <w:lang w:eastAsia="ru-RU"/>
        </w:rPr>
        <w:t xml:space="preserve"> </w:t>
      </w:r>
      <w:r>
        <w:rPr>
          <w:rFonts w:ascii="Times New Roman" w:eastAsia="Times New Roman" w:hAnsi="Times New Roman"/>
          <w:lang w:eastAsia="ru-RU"/>
        </w:rPr>
        <w:t>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962EBC">
        <w:rPr>
          <w:rFonts w:ascii="Times New Roman" w:eastAsia="Times New Roman" w:hAnsi="Times New Roman"/>
          <w:lang w:eastAsia="ru-RU"/>
        </w:rPr>
        <w:t>Стороны признают юридическую силу за электронными письмами – документами, направленными по электронной почте (</w:t>
      </w:r>
      <w:r w:rsidRPr="00962EBC">
        <w:rPr>
          <w:rFonts w:ascii="Times New Roman" w:eastAsia="Times New Roman" w:hAnsi="Times New Roman"/>
          <w:lang w:val="en-US" w:eastAsia="ru-RU"/>
        </w:rPr>
        <w:t>e</w:t>
      </w:r>
      <w:r w:rsidRPr="00962EBC">
        <w:rPr>
          <w:rFonts w:ascii="Times New Roman" w:eastAsia="Times New Roman" w:hAnsi="Times New Roman"/>
          <w:lang w:eastAsia="ru-RU"/>
        </w:rPr>
        <w:t>-</w:t>
      </w:r>
      <w:r w:rsidRPr="00962EBC">
        <w:rPr>
          <w:rFonts w:ascii="Times New Roman" w:eastAsia="Times New Roman" w:hAnsi="Times New Roman"/>
          <w:lang w:val="en-US" w:eastAsia="ru-RU"/>
        </w:rPr>
        <w:t>mail</w:t>
      </w:r>
      <w:r w:rsidRPr="00962EBC">
        <w:rPr>
          <w:rFonts w:ascii="Times New Roman" w:eastAsia="Times New Roman" w:hAnsi="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Со стороны Регистратора это адреса электронной почты, указанные на Сайте, включая Личный кабинет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Личном кабинете Сайта).</w:t>
      </w:r>
    </w:p>
    <w:p w:rsidR="005F473B" w:rsidRDefault="005F473B" w:rsidP="005F473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sidRPr="009730E1">
        <w:rPr>
          <w:rFonts w:ascii="Times New Roman" w:eastAsia="Times New Roman" w:hAnsi="Times New Roman"/>
          <w:lang w:eastAsia="ru-RU"/>
        </w:rPr>
        <w:t xml:space="preserve">Стороны признают юридическую силу за направляемыми </w:t>
      </w:r>
      <w:r>
        <w:rPr>
          <w:rFonts w:ascii="Times New Roman" w:eastAsia="Times New Roman" w:hAnsi="Times New Roman"/>
          <w:lang w:eastAsia="ru-RU"/>
        </w:rPr>
        <w:t>Сторонами</w:t>
      </w:r>
      <w:r w:rsidRPr="009730E1">
        <w:rPr>
          <w:rFonts w:ascii="Times New Roman" w:eastAsia="Times New Roman" w:hAnsi="Times New Roman"/>
          <w:lang w:eastAsia="ru-RU"/>
        </w:rPr>
        <w:t xml:space="preserve"> через </w:t>
      </w:r>
      <w:r>
        <w:rPr>
          <w:rFonts w:ascii="Times New Roman" w:eastAsia="Times New Roman" w:hAnsi="Times New Roman"/>
          <w:lang w:eastAsia="ru-RU"/>
        </w:rPr>
        <w:t>Личный кабинет</w:t>
      </w:r>
      <w:r w:rsidRPr="009730E1">
        <w:rPr>
          <w:rFonts w:ascii="Times New Roman" w:eastAsia="Times New Roman" w:hAnsi="Times New Roman"/>
          <w:lang w:eastAsia="ru-RU"/>
        </w:rPr>
        <w:t xml:space="preserve"> </w:t>
      </w:r>
      <w:r>
        <w:rPr>
          <w:rFonts w:ascii="Times New Roman" w:eastAsia="Times New Roman" w:hAnsi="Times New Roman"/>
          <w:lang w:eastAsia="ru-RU"/>
        </w:rPr>
        <w:t>С</w:t>
      </w:r>
      <w:r w:rsidRPr="009730E1">
        <w:rPr>
          <w:rFonts w:ascii="Times New Roman" w:eastAsia="Times New Roman" w:hAnsi="Times New Roman"/>
          <w:lang w:eastAsia="ru-RU"/>
        </w:rPr>
        <w:t xml:space="preserve">айта </w:t>
      </w:r>
      <w:r>
        <w:rPr>
          <w:rFonts w:ascii="Times New Roman" w:eastAsia="Times New Roman" w:hAnsi="Times New Roman"/>
          <w:lang w:eastAsia="ru-RU"/>
        </w:rPr>
        <w:t>документами (</w:t>
      </w:r>
      <w:r w:rsidRPr="009730E1">
        <w:rPr>
          <w:rFonts w:ascii="Times New Roman" w:eastAsia="Times New Roman" w:hAnsi="Times New Roman"/>
          <w:lang w:eastAsia="ru-RU"/>
        </w:rPr>
        <w:t xml:space="preserve">уведомлениями об изменении </w:t>
      </w:r>
      <w:r>
        <w:rPr>
          <w:rFonts w:ascii="Times New Roman" w:eastAsia="Times New Roman" w:hAnsi="Times New Roman"/>
          <w:lang w:eastAsia="ru-RU"/>
        </w:rPr>
        <w:t>данных, Договора, заявками Заказчика и др.)</w:t>
      </w:r>
      <w:r w:rsidRPr="009730E1">
        <w:rPr>
          <w:rFonts w:ascii="Times New Roman" w:eastAsia="Times New Roman" w:hAnsi="Times New Roman"/>
          <w:lang w:eastAsia="ru-RU"/>
        </w:rPr>
        <w:t xml:space="preserve">. Такие </w:t>
      </w:r>
      <w:r>
        <w:rPr>
          <w:rFonts w:ascii="Times New Roman" w:eastAsia="Times New Roman" w:hAnsi="Times New Roman"/>
          <w:lang w:eastAsia="ru-RU"/>
        </w:rPr>
        <w:t>документы</w:t>
      </w:r>
      <w:r w:rsidRPr="009730E1">
        <w:rPr>
          <w:rFonts w:ascii="Times New Roman" w:eastAsia="Times New Roman" w:hAnsi="Times New Roman"/>
          <w:lang w:eastAsia="ru-RU"/>
        </w:rPr>
        <w:t>, подписанные простой электронной подписью (путем ввода логина</w:t>
      </w:r>
      <w:r>
        <w:rPr>
          <w:rFonts w:ascii="Times New Roman" w:eastAsia="Times New Roman" w:hAnsi="Times New Roman"/>
          <w:lang w:eastAsia="ru-RU"/>
        </w:rPr>
        <w:t xml:space="preserve"> </w:t>
      </w:r>
      <w:r w:rsidRPr="009730E1">
        <w:rPr>
          <w:rFonts w:ascii="Times New Roman" w:eastAsia="Times New Roman" w:hAnsi="Times New Roman"/>
          <w:lang w:eastAsia="ru-RU"/>
        </w:rPr>
        <w:t>и пароля), признаются равнозначными документам на бумажных носителях, подписанным собственноручной подписью</w:t>
      </w:r>
      <w:r>
        <w:rPr>
          <w:rFonts w:ascii="Times New Roman" w:eastAsia="Times New Roman" w:hAnsi="Times New Roman"/>
          <w:lang w:eastAsia="ru-RU"/>
        </w:rPr>
        <w:t xml:space="preserve"> соответствующей Стороны</w:t>
      </w:r>
      <w:r w:rsidRPr="009730E1">
        <w:rPr>
          <w:rFonts w:ascii="Times New Roman" w:eastAsia="Times New Roman" w:hAnsi="Times New Roman"/>
          <w:lang w:eastAsia="ru-RU"/>
        </w:rPr>
        <w:t xml:space="preserve">. </w:t>
      </w:r>
      <w:r>
        <w:rPr>
          <w:rFonts w:ascii="Times New Roman" w:eastAsia="Times New Roman" w:hAnsi="Times New Roman"/>
          <w:lang w:eastAsia="ru-RU"/>
        </w:rPr>
        <w:t>Стороны обязую</w:t>
      </w:r>
      <w:r w:rsidRPr="009730E1">
        <w:rPr>
          <w:rFonts w:ascii="Times New Roman" w:eastAsia="Times New Roman" w:hAnsi="Times New Roman"/>
          <w:lang w:eastAsia="ru-RU"/>
        </w:rPr>
        <w:t>тся сох</w:t>
      </w:r>
      <w:r>
        <w:rPr>
          <w:rFonts w:ascii="Times New Roman" w:eastAsia="Times New Roman" w:hAnsi="Times New Roman"/>
          <w:lang w:eastAsia="ru-RU"/>
        </w:rPr>
        <w:t>ранять конфиденциальность своих паролей.</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hyperlink r:id="rId18" w:history="1">
        <w:r w:rsidRPr="00BF11D5">
          <w:rPr>
            <w:rStyle w:val="af2"/>
            <w:rFonts w:ascii="Times New Roman" w:eastAsia="Times New Roman" w:hAnsi="Times New Roman"/>
            <w:lang w:eastAsia="ru-RU"/>
          </w:rPr>
          <w:t>https://fe.ru</w:t>
        </w:r>
      </w:hyperlink>
      <w:r w:rsidRPr="004C4D8C">
        <w:rPr>
          <w:rFonts w:ascii="Times New Roman" w:eastAsia="Times New Roman" w:hAnsi="Times New Roman"/>
          <w:lang w:eastAsia="ru-RU"/>
        </w:rPr>
        <w:t xml:space="preserve">. </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Применимым правом по Договору является право Российской Федерации.</w:t>
      </w:r>
    </w:p>
    <w:p w:rsidR="005F473B" w:rsidRDefault="005F473B" w:rsidP="005F473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 Договору относятся также и все нормы, включенные в него путем отсылки, если иное прямо не оговорено.</w:t>
      </w:r>
    </w:p>
    <w:p w:rsidR="00EE6423" w:rsidRDefault="005F473B" w:rsidP="005F473B">
      <w:pPr>
        <w:numPr>
          <w:ilvl w:val="1"/>
          <w:numId w:val="3"/>
        </w:numPr>
        <w:spacing w:before="120" w:after="0" w:line="240" w:lineRule="auto"/>
        <w:jc w:val="both"/>
        <w:rPr>
          <w:rFonts w:ascii="Times New Roman" w:eastAsia="Times New Roman" w:hAnsi="Times New Roman"/>
          <w:lang w:eastAsia="ru-RU"/>
        </w:rPr>
      </w:pPr>
      <w:r w:rsidRPr="00F002E7">
        <w:rPr>
          <w:rFonts w:ascii="Times New Roman" w:eastAsia="Times New Roman" w:hAnsi="Times New Roman"/>
          <w:lang w:eastAsia="ru-RU"/>
        </w:rPr>
        <w:t>Договор подписан Сторонами собственноручно в редакции актуальной на дату его оформления.</w:t>
      </w:r>
    </w:p>
    <w:p w:rsidR="009F0BE9" w:rsidRPr="009F0BE9" w:rsidRDefault="00EB4855" w:rsidP="009F0BE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 xml:space="preserve">АДРЕСА И РЕКВИЗИТЫ </w:t>
      </w:r>
      <w:bookmarkEnd w:id="0"/>
      <w:r w:rsidR="000C1EE2">
        <w:rPr>
          <w:rFonts w:ascii="Times New Roman" w:eastAsia="Times New Roman" w:hAnsi="Times New Roman"/>
          <w:b/>
          <w:spacing w:val="10"/>
          <w:lang w:eastAsia="ru-RU"/>
        </w:rPr>
        <w:t>СТОРОН</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97"/>
        <w:gridCol w:w="5097"/>
      </w:tblGrid>
      <w:tr w:rsidR="0033161D" w:rsidRPr="00514823" w:rsidTr="00894ECF">
        <w:tc>
          <w:tcPr>
            <w:tcW w:w="2500" w:type="pct"/>
          </w:tcPr>
          <w:p w:rsidR="0033161D" w:rsidRDefault="0033161D" w:rsidP="0033161D">
            <w:pPr>
              <w:tabs>
                <w:tab w:val="num" w:pos="900"/>
              </w:tabs>
              <w:spacing w:after="0" w:line="240"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О</w:t>
            </w:r>
            <w:r w:rsidR="0062730C">
              <w:rPr>
                <w:rFonts w:ascii="Times New Roman" w:eastAsia="Times New Roman" w:hAnsi="Times New Roman"/>
                <w:b/>
                <w:color w:val="000000"/>
                <w:lang w:eastAsia="ru-RU"/>
              </w:rPr>
              <w:t>ОО "Регистрация</w:t>
            </w:r>
            <w:r>
              <w:rPr>
                <w:rFonts w:ascii="Times New Roman" w:eastAsia="Times New Roman" w:hAnsi="Times New Roman"/>
                <w:b/>
                <w:color w:val="000000"/>
                <w:lang w:eastAsia="ru-RU"/>
              </w:rPr>
              <w:t xml:space="preserve"> доменов"</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ОГРН </w:t>
            </w:r>
            <w:r>
              <w:rPr>
                <w:rFonts w:ascii="Times New Roman" w:eastAsia="Times New Roman" w:hAnsi="Times New Roman"/>
                <w:bCs/>
                <w:lang w:eastAsia="ru-RU"/>
              </w:rPr>
              <w:t>1155053001960</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ИНН 5053039843.</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Юридический адрес: 144002, Россия, Московская обл., г. Электросталь, ул. Горького, д. 14, оф. 105</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Фактический адрес: 144002, Россия, Московская обл., г. Электросталь, ул. Горького, д. 14, оф. 105</w:t>
            </w:r>
          </w:p>
          <w:p w:rsidR="0033161D" w:rsidRDefault="0033161D" w:rsidP="0033161D">
            <w:pPr>
              <w:tabs>
                <w:tab w:val="num" w:pos="900"/>
              </w:tabs>
              <w:spacing w:after="0" w:line="240" w:lineRule="auto"/>
              <w:jc w:val="both"/>
              <w:rPr>
                <w:rFonts w:ascii="Times New Roman" w:eastAsia="Times New Roman" w:hAnsi="Times New Roman"/>
                <w:lang w:val="en-US" w:eastAsia="ru-RU"/>
              </w:rPr>
            </w:pPr>
            <w:r>
              <w:rPr>
                <w:rFonts w:ascii="Times New Roman" w:eastAsia="Times New Roman" w:hAnsi="Times New Roman"/>
                <w:lang w:eastAsia="ru-RU"/>
              </w:rPr>
              <w:t>Тел</w:t>
            </w:r>
            <w:r w:rsidRPr="007A44FF">
              <w:rPr>
                <w:rFonts w:ascii="Times New Roman" w:eastAsia="Times New Roman" w:hAnsi="Times New Roman"/>
                <w:lang w:val="en-US" w:eastAsia="ru-RU"/>
              </w:rPr>
              <w:t>.: +7 495 13</w:t>
            </w:r>
            <w:r w:rsidR="00CF3CFA">
              <w:rPr>
                <w:rFonts w:ascii="Times New Roman" w:eastAsia="Times New Roman" w:hAnsi="Times New Roman"/>
                <w:lang w:val="en-US" w:eastAsia="ru-RU"/>
              </w:rPr>
              <w:t>202</w:t>
            </w:r>
            <w:r w:rsidRPr="007A44FF">
              <w:rPr>
                <w:rFonts w:ascii="Times New Roman" w:eastAsia="Times New Roman" w:hAnsi="Times New Roman"/>
                <w:lang w:val="en-US" w:eastAsia="ru-RU"/>
              </w:rPr>
              <w:t>25</w:t>
            </w:r>
          </w:p>
          <w:p w:rsidR="0033161D" w:rsidRPr="007A44FF" w:rsidRDefault="0033161D" w:rsidP="0033161D">
            <w:pPr>
              <w:tabs>
                <w:tab w:val="num" w:pos="900"/>
              </w:tabs>
              <w:spacing w:after="0" w:line="240" w:lineRule="auto"/>
              <w:jc w:val="both"/>
              <w:rPr>
                <w:rFonts w:ascii="Times New Roman" w:eastAsia="Times New Roman" w:hAnsi="Times New Roman"/>
                <w:color w:val="000000"/>
                <w:lang w:val="en-US" w:eastAsia="ru-RU"/>
              </w:rPr>
            </w:pPr>
            <w:r>
              <w:rPr>
                <w:rFonts w:ascii="Times New Roman" w:eastAsia="Times New Roman" w:hAnsi="Times New Roman"/>
                <w:lang w:val="en-US" w:eastAsia="ru-RU"/>
              </w:rPr>
              <w:t>E</w:t>
            </w:r>
            <w:r w:rsidRPr="007A44FF">
              <w:rPr>
                <w:rFonts w:ascii="Times New Roman" w:eastAsia="Times New Roman" w:hAnsi="Times New Roman"/>
                <w:lang w:val="en-US" w:eastAsia="ru-RU"/>
              </w:rPr>
              <w:t>-</w:t>
            </w:r>
            <w:r>
              <w:rPr>
                <w:rFonts w:ascii="Times New Roman" w:eastAsia="Times New Roman" w:hAnsi="Times New Roman"/>
                <w:lang w:val="en-US" w:eastAsia="ru-RU"/>
              </w:rPr>
              <w:t>mail</w:t>
            </w:r>
            <w:r w:rsidRPr="007A44FF">
              <w:rPr>
                <w:rFonts w:ascii="Times New Roman" w:eastAsia="Times New Roman" w:hAnsi="Times New Roman"/>
                <w:lang w:val="en-US" w:eastAsia="ru-RU"/>
              </w:rPr>
              <w:t xml:space="preserve">: </w:t>
            </w:r>
            <w:r>
              <w:rPr>
                <w:rFonts w:ascii="Times New Roman" w:eastAsia="Times New Roman" w:hAnsi="Times New Roman"/>
                <w:lang w:val="en-US" w:eastAsia="ru-RU"/>
              </w:rPr>
              <w:t>info</w:t>
            </w:r>
            <w:r w:rsidRPr="007A44FF">
              <w:rPr>
                <w:rFonts w:ascii="Times New Roman" w:eastAsia="Times New Roman" w:hAnsi="Times New Roman"/>
                <w:lang w:val="en-US" w:eastAsia="ru-RU"/>
              </w:rPr>
              <w:t>@</w:t>
            </w:r>
            <w:r>
              <w:rPr>
                <w:rFonts w:ascii="Times New Roman" w:eastAsia="Times New Roman" w:hAnsi="Times New Roman"/>
                <w:lang w:val="en-US" w:eastAsia="ru-RU"/>
              </w:rPr>
              <w:t>fe</w:t>
            </w:r>
            <w:r w:rsidRPr="007A44FF">
              <w:rPr>
                <w:rFonts w:ascii="Times New Roman" w:eastAsia="Times New Roman" w:hAnsi="Times New Roman"/>
                <w:lang w:val="en-US" w:eastAsia="ru-RU"/>
              </w:rPr>
              <w:t>.</w:t>
            </w:r>
            <w:r>
              <w:rPr>
                <w:rFonts w:ascii="Times New Roman" w:eastAsia="Times New Roman" w:hAnsi="Times New Roman"/>
                <w:lang w:val="en-US" w:eastAsia="ru-RU"/>
              </w:rPr>
              <w:t>ru</w:t>
            </w:r>
          </w:p>
        </w:tc>
        <w:tc>
          <w:tcPr>
            <w:tcW w:w="2500" w:type="pct"/>
          </w:tcPr>
          <w:p w:rsidR="0033161D" w:rsidRPr="003F13C4" w:rsidRDefault="0033161D" w:rsidP="0033161D">
            <w:pPr>
              <w:tabs>
                <w:tab w:val="num" w:pos="900"/>
              </w:tabs>
              <w:spacing w:after="0" w:line="240"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lastRenderedPageBreak/>
              <w:t>Наименование</w:t>
            </w:r>
          </w:p>
          <w:p w:rsidR="0033161D" w:rsidRPr="003F13C4"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ОГРН</w:t>
            </w:r>
          </w:p>
          <w:p w:rsidR="0033161D" w:rsidRPr="003F13C4"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ИНН</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Юридический адрес:</w:t>
            </w:r>
          </w:p>
          <w:p w:rsidR="0033161D" w:rsidRPr="009F0BE9"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Фактический адрес:</w:t>
            </w:r>
          </w:p>
          <w:p w:rsidR="0033161D" w:rsidRPr="009F0BE9"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Тел.:</w:t>
            </w:r>
          </w:p>
          <w:p w:rsidR="0033161D" w:rsidRPr="00200EF1" w:rsidRDefault="0033161D" w:rsidP="0033161D">
            <w:pPr>
              <w:tabs>
                <w:tab w:val="num" w:pos="900"/>
              </w:tabs>
              <w:spacing w:after="0" w:line="240" w:lineRule="auto"/>
              <w:jc w:val="both"/>
              <w:rPr>
                <w:rFonts w:ascii="Times New Roman" w:eastAsia="Times New Roman" w:hAnsi="Times New Roman"/>
                <w:color w:val="000000"/>
                <w:lang w:eastAsia="ru-RU"/>
              </w:rPr>
            </w:pPr>
            <w:r w:rsidRPr="003F13C4">
              <w:rPr>
                <w:rFonts w:ascii="Times New Roman" w:eastAsia="Times New Roman" w:hAnsi="Times New Roman"/>
                <w:color w:val="000000"/>
                <w:lang w:val="en-US" w:eastAsia="ru-RU"/>
              </w:rPr>
              <w:t>E</w:t>
            </w:r>
            <w:r w:rsidRPr="003F13C4">
              <w:rPr>
                <w:rFonts w:ascii="Times New Roman" w:eastAsia="Times New Roman" w:hAnsi="Times New Roman"/>
                <w:color w:val="000000"/>
                <w:lang w:eastAsia="ru-RU"/>
              </w:rPr>
              <w:t>-</w:t>
            </w:r>
            <w:r w:rsidRPr="003F13C4">
              <w:rPr>
                <w:rFonts w:ascii="Times New Roman" w:eastAsia="Times New Roman" w:hAnsi="Times New Roman"/>
                <w:color w:val="000000"/>
                <w:lang w:val="en-US" w:eastAsia="ru-RU"/>
              </w:rPr>
              <w:t>mail</w:t>
            </w:r>
            <w:r w:rsidRPr="003F13C4">
              <w:rPr>
                <w:rFonts w:ascii="Times New Roman" w:eastAsia="Times New Roman" w:hAnsi="Times New Roman"/>
                <w:color w:val="000000"/>
                <w:lang w:eastAsia="ru-RU"/>
              </w:rPr>
              <w:t>:</w:t>
            </w:r>
          </w:p>
        </w:tc>
      </w:tr>
      <w:tr w:rsidR="0033161D" w:rsidRPr="00514823" w:rsidTr="00894ECF">
        <w:tc>
          <w:tcPr>
            <w:tcW w:w="2500" w:type="pct"/>
          </w:tcPr>
          <w:p w:rsidR="0033161D" w:rsidRDefault="0033161D" w:rsidP="0033161D">
            <w:pPr>
              <w:tabs>
                <w:tab w:val="num" w:pos="900"/>
              </w:tabs>
              <w:spacing w:after="0" w:line="240" w:lineRule="auto"/>
              <w:jc w:val="both"/>
              <w:rPr>
                <w:rFonts w:ascii="Times New Roman" w:eastAsia="Times New Roman" w:hAnsi="Times New Roman"/>
                <w:color w:val="000000"/>
                <w:u w:val="single"/>
                <w:lang w:eastAsia="ru-RU"/>
              </w:rPr>
            </w:pPr>
          </w:p>
          <w:p w:rsidR="0033161D" w:rsidRDefault="0033161D" w:rsidP="0033161D">
            <w:pPr>
              <w:tabs>
                <w:tab w:val="num" w:pos="900"/>
              </w:tabs>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Банковские реквизиты:</w:t>
            </w:r>
          </w:p>
          <w:p w:rsidR="0033161D" w:rsidRDefault="0033161D" w:rsidP="0033161D">
            <w:pPr>
              <w:tabs>
                <w:tab w:val="num" w:pos="900"/>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Расчетный счет: </w:t>
            </w:r>
            <w:r>
              <w:rPr>
                <w:rFonts w:ascii="Times New Roman" w:hAnsi="Times New Roman"/>
              </w:rPr>
              <w:t>40702810940000014739</w:t>
            </w:r>
          </w:p>
          <w:p w:rsidR="0033161D" w:rsidRDefault="0033161D" w:rsidP="0033161D">
            <w:pPr>
              <w:tabs>
                <w:tab w:val="num" w:pos="900"/>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Корреспондентский счет: </w:t>
            </w:r>
            <w:r>
              <w:rPr>
                <w:rFonts w:ascii="Times New Roman" w:hAnsi="Times New Roman"/>
              </w:rPr>
              <w:t>30101810400000000225</w:t>
            </w:r>
          </w:p>
          <w:p w:rsidR="0033161D" w:rsidRDefault="0033161D" w:rsidP="0033161D">
            <w:pPr>
              <w:tabs>
                <w:tab w:val="num" w:pos="900"/>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БАНК: </w:t>
            </w:r>
            <w:r>
              <w:rPr>
                <w:rFonts w:ascii="Times New Roman" w:hAnsi="Times New Roman"/>
              </w:rPr>
              <w:t>ПАО «Сбербанк России» г. Москва</w:t>
            </w:r>
          </w:p>
          <w:p w:rsidR="0033161D" w:rsidRDefault="0033161D" w:rsidP="0033161D">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БИК: </w:t>
            </w:r>
            <w:r>
              <w:rPr>
                <w:rFonts w:ascii="Times New Roman" w:hAnsi="Times New Roman"/>
              </w:rPr>
              <w:t>044525225</w:t>
            </w:r>
          </w:p>
        </w:tc>
        <w:tc>
          <w:tcPr>
            <w:tcW w:w="2500" w:type="pct"/>
          </w:tcPr>
          <w:p w:rsidR="0033161D" w:rsidRPr="003F13C4" w:rsidRDefault="0033161D" w:rsidP="0033161D">
            <w:pPr>
              <w:tabs>
                <w:tab w:val="num" w:pos="900"/>
              </w:tabs>
              <w:spacing w:after="0" w:line="240" w:lineRule="auto"/>
              <w:jc w:val="both"/>
              <w:rPr>
                <w:rFonts w:ascii="Times New Roman" w:eastAsia="Times New Roman" w:hAnsi="Times New Roman"/>
                <w:color w:val="000000"/>
                <w:u w:val="single"/>
                <w:lang w:eastAsia="ru-RU"/>
              </w:rPr>
            </w:pPr>
          </w:p>
          <w:p w:rsidR="0033161D" w:rsidRPr="003F13C4" w:rsidRDefault="0033161D" w:rsidP="0033161D">
            <w:pPr>
              <w:tabs>
                <w:tab w:val="num" w:pos="900"/>
              </w:tabs>
              <w:spacing w:after="0" w:line="240" w:lineRule="auto"/>
              <w:jc w:val="both"/>
              <w:rPr>
                <w:rFonts w:ascii="Times New Roman" w:eastAsia="Times New Roman" w:hAnsi="Times New Roman"/>
                <w:color w:val="000000"/>
                <w:u w:val="single"/>
                <w:lang w:eastAsia="ru-RU"/>
              </w:rPr>
            </w:pPr>
            <w:r w:rsidRPr="003F13C4">
              <w:rPr>
                <w:rFonts w:ascii="Times New Roman" w:eastAsia="Times New Roman" w:hAnsi="Times New Roman"/>
                <w:color w:val="000000"/>
                <w:u w:val="single"/>
                <w:lang w:eastAsia="ru-RU"/>
              </w:rPr>
              <w:t>Банковские реквизиты:</w:t>
            </w:r>
          </w:p>
          <w:p w:rsidR="0033161D" w:rsidRPr="005004E4" w:rsidRDefault="0033161D" w:rsidP="0033161D">
            <w:pPr>
              <w:tabs>
                <w:tab w:val="num" w:pos="900"/>
              </w:tabs>
              <w:spacing w:after="0" w:line="240" w:lineRule="auto"/>
              <w:jc w:val="both"/>
              <w:rPr>
                <w:rFonts w:ascii="Times New Roman" w:eastAsia="Times New Roman" w:hAnsi="Times New Roman"/>
                <w:color w:val="000000"/>
                <w:lang w:eastAsia="ru-RU"/>
              </w:rPr>
            </w:pPr>
            <w:r w:rsidRPr="00154C2B">
              <w:rPr>
                <w:rFonts w:ascii="Times New Roman" w:eastAsia="Times New Roman" w:hAnsi="Times New Roman"/>
                <w:color w:val="000000"/>
                <w:lang w:eastAsia="ru-RU"/>
              </w:rPr>
              <w:t>Расч</w:t>
            </w:r>
            <w:r>
              <w:rPr>
                <w:rFonts w:ascii="Times New Roman" w:eastAsia="Times New Roman" w:hAnsi="Times New Roman"/>
                <w:color w:val="000000"/>
                <w:lang w:eastAsia="ru-RU"/>
              </w:rPr>
              <w:t>етный счет:</w:t>
            </w:r>
          </w:p>
          <w:p w:rsidR="0033161D" w:rsidRPr="005004E4" w:rsidRDefault="0033161D" w:rsidP="0033161D">
            <w:pPr>
              <w:tabs>
                <w:tab w:val="num" w:pos="900"/>
              </w:tabs>
              <w:spacing w:after="0" w:line="240" w:lineRule="auto"/>
              <w:jc w:val="both"/>
              <w:rPr>
                <w:rFonts w:ascii="Times New Roman" w:eastAsia="Times New Roman" w:hAnsi="Times New Roman"/>
                <w:color w:val="000000"/>
                <w:lang w:eastAsia="ru-RU"/>
              </w:rPr>
            </w:pPr>
            <w:r w:rsidRPr="00154C2B">
              <w:rPr>
                <w:rFonts w:ascii="Times New Roman" w:eastAsia="Times New Roman" w:hAnsi="Times New Roman"/>
                <w:color w:val="000000"/>
                <w:lang w:eastAsia="ru-RU"/>
              </w:rPr>
              <w:t>Корреспонден</w:t>
            </w:r>
            <w:r>
              <w:rPr>
                <w:rFonts w:ascii="Times New Roman" w:eastAsia="Times New Roman" w:hAnsi="Times New Roman"/>
                <w:color w:val="000000"/>
                <w:lang w:eastAsia="ru-RU"/>
              </w:rPr>
              <w:t>тский счет:</w:t>
            </w:r>
          </w:p>
          <w:p w:rsidR="0033161D" w:rsidRPr="009F0BE9" w:rsidRDefault="0033161D" w:rsidP="0033161D">
            <w:pPr>
              <w:tabs>
                <w:tab w:val="num" w:pos="900"/>
              </w:tabs>
              <w:spacing w:after="0" w:line="240" w:lineRule="auto"/>
              <w:jc w:val="both"/>
              <w:rPr>
                <w:rFonts w:ascii="Times New Roman" w:eastAsia="Times New Roman" w:hAnsi="Times New Roman"/>
                <w:color w:val="000000"/>
                <w:lang w:val="en-US" w:eastAsia="ru-RU"/>
              </w:rPr>
            </w:pPr>
            <w:r>
              <w:rPr>
                <w:rFonts w:ascii="Times New Roman" w:eastAsia="Times New Roman" w:hAnsi="Times New Roman"/>
                <w:color w:val="000000"/>
                <w:lang w:eastAsia="ru-RU"/>
              </w:rPr>
              <w:t>БАНК:</w:t>
            </w:r>
          </w:p>
          <w:p w:rsidR="0033161D" w:rsidRPr="009F0BE9" w:rsidRDefault="0033161D" w:rsidP="0033161D">
            <w:pPr>
              <w:tabs>
                <w:tab w:val="num" w:pos="900"/>
              </w:tabs>
              <w:spacing w:after="0" w:line="240" w:lineRule="auto"/>
              <w:jc w:val="both"/>
              <w:rPr>
                <w:rFonts w:ascii="Times New Roman" w:eastAsia="Times New Roman" w:hAnsi="Times New Roman"/>
                <w:color w:val="000000"/>
                <w:lang w:val="en-US" w:eastAsia="ru-RU"/>
              </w:rPr>
            </w:pPr>
            <w:r w:rsidRPr="00154C2B">
              <w:rPr>
                <w:rFonts w:ascii="Times New Roman" w:eastAsia="Times New Roman" w:hAnsi="Times New Roman"/>
                <w:color w:val="000000"/>
                <w:lang w:eastAsia="ru-RU"/>
              </w:rPr>
              <w:t>БИК:</w:t>
            </w:r>
          </w:p>
        </w:tc>
      </w:tr>
      <w:tr w:rsidR="009F0BE9" w:rsidRPr="00514823" w:rsidTr="00894ECF">
        <w:tc>
          <w:tcPr>
            <w:tcW w:w="2500" w:type="pct"/>
          </w:tcPr>
          <w:p w:rsidR="009F0BE9" w:rsidRPr="003F13C4" w:rsidRDefault="009F0BE9" w:rsidP="00894ECF">
            <w:pPr>
              <w:tabs>
                <w:tab w:val="num" w:pos="900"/>
              </w:tabs>
              <w:spacing w:after="0" w:line="240" w:lineRule="auto"/>
              <w:jc w:val="both"/>
              <w:rPr>
                <w:rFonts w:ascii="Times New Roman" w:eastAsia="Times New Roman" w:hAnsi="Times New Roman"/>
                <w:color w:val="000000"/>
                <w:lang w:eastAsia="ru-RU"/>
              </w:rPr>
            </w:pPr>
          </w:p>
          <w:p w:rsidR="009F0BE9" w:rsidRPr="003F13C4" w:rsidRDefault="009F0BE9" w:rsidP="00894ECF">
            <w:pPr>
              <w:tabs>
                <w:tab w:val="num" w:pos="900"/>
              </w:tabs>
              <w:spacing w:after="0" w:line="240" w:lineRule="auto"/>
              <w:jc w:val="both"/>
              <w:rPr>
                <w:rFonts w:ascii="Times New Roman" w:eastAsia="Times New Roman" w:hAnsi="Times New Roman"/>
                <w:color w:val="000000"/>
                <w:lang w:eastAsia="ru-RU"/>
              </w:rPr>
            </w:pPr>
          </w:p>
          <w:p w:rsidR="009F0BE9" w:rsidRPr="003F13C4" w:rsidRDefault="009F0BE9" w:rsidP="000C1EE2">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sidR="000C1EE2">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9F0BE9" w:rsidRPr="003F13C4" w:rsidRDefault="009F0BE9" w:rsidP="000C1EE2">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9F0BE9" w:rsidRDefault="009F0BE9" w:rsidP="000C1EE2">
            <w:pPr>
              <w:tabs>
                <w:tab w:val="num" w:pos="900"/>
              </w:tabs>
              <w:spacing w:after="0" w:line="240" w:lineRule="auto"/>
              <w:jc w:val="center"/>
              <w:rPr>
                <w:rFonts w:ascii="Times New Roman" w:eastAsia="Times New Roman" w:hAnsi="Times New Roman"/>
                <w:color w:val="000000"/>
                <w:lang w:eastAsia="ru-RU"/>
              </w:rPr>
            </w:pPr>
          </w:p>
          <w:p w:rsidR="000C1EE2" w:rsidRDefault="000C1EE2" w:rsidP="000C1EE2">
            <w:pPr>
              <w:tabs>
                <w:tab w:val="num" w:pos="900"/>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_________________________________________</w:t>
            </w:r>
          </w:p>
          <w:p w:rsidR="000C1EE2" w:rsidRPr="000C1EE2" w:rsidRDefault="000C1EE2" w:rsidP="000C1EE2">
            <w:pPr>
              <w:tabs>
                <w:tab w:val="num" w:pos="900"/>
              </w:tabs>
              <w:spacing w:after="0" w:line="240" w:lineRule="auto"/>
              <w:jc w:val="center"/>
              <w:rPr>
                <w:rFonts w:ascii="Times New Roman" w:eastAsia="Times New Roman" w:hAnsi="Times New Roman"/>
                <w:i/>
                <w:color w:val="000000"/>
                <w:lang w:eastAsia="ru-RU"/>
              </w:rPr>
            </w:pPr>
            <w:r w:rsidRPr="000C1EE2">
              <w:rPr>
                <w:rFonts w:ascii="Times New Roman" w:eastAsia="Times New Roman" w:hAnsi="Times New Roman"/>
                <w:i/>
                <w:color w:val="000000"/>
                <w:lang w:eastAsia="ru-RU"/>
              </w:rPr>
              <w:t>(должность)</w:t>
            </w:r>
          </w:p>
          <w:p w:rsidR="000C1EE2" w:rsidRPr="003F13C4" w:rsidRDefault="000C1EE2" w:rsidP="000C1EE2">
            <w:pPr>
              <w:tabs>
                <w:tab w:val="num" w:pos="900"/>
              </w:tabs>
              <w:spacing w:after="0" w:line="240" w:lineRule="auto"/>
              <w:jc w:val="center"/>
              <w:rPr>
                <w:rFonts w:ascii="Times New Roman" w:eastAsia="Times New Roman" w:hAnsi="Times New Roman"/>
                <w:color w:val="000000"/>
                <w:lang w:eastAsia="ru-RU"/>
              </w:rPr>
            </w:pPr>
          </w:p>
          <w:p w:rsidR="009F0BE9" w:rsidRDefault="009F0BE9" w:rsidP="000C1EE2">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sidR="000C1EE2">
              <w:rPr>
                <w:rFonts w:ascii="Times New Roman" w:eastAsia="Times New Roman" w:hAnsi="Times New Roman"/>
                <w:color w:val="000000"/>
                <w:lang w:eastAsia="ru-RU"/>
              </w:rPr>
              <w:t>________</w:t>
            </w:r>
            <w:r w:rsidRPr="003F13C4">
              <w:rPr>
                <w:rFonts w:ascii="Times New Roman" w:eastAsia="Times New Roman" w:hAnsi="Times New Roman"/>
                <w:color w:val="000000"/>
                <w:lang w:eastAsia="ru-RU"/>
              </w:rPr>
              <w:t>__</w:t>
            </w:r>
            <w:r w:rsidR="00EE6423">
              <w:rPr>
                <w:rFonts w:ascii="Times New Roman" w:eastAsia="Times New Roman" w:hAnsi="Times New Roman"/>
                <w:color w:val="000000"/>
                <w:lang w:eastAsia="ru-RU"/>
              </w:rPr>
              <w:t>______________________________</w:t>
            </w:r>
            <w:r w:rsidRPr="003F13C4">
              <w:rPr>
                <w:rFonts w:ascii="Times New Roman" w:eastAsia="Times New Roman" w:hAnsi="Times New Roman"/>
                <w:color w:val="000000"/>
                <w:lang w:eastAsia="ru-RU"/>
              </w:rPr>
              <w:t>___/</w:t>
            </w:r>
          </w:p>
          <w:p w:rsidR="000C1EE2" w:rsidRDefault="009F0BE9" w:rsidP="000C1EE2">
            <w:pPr>
              <w:tabs>
                <w:tab w:val="num" w:pos="900"/>
              </w:tabs>
              <w:spacing w:after="0" w:line="240" w:lineRule="auto"/>
              <w:jc w:val="both"/>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 xml:space="preserve"> (расшифровка </w:t>
            </w:r>
            <w:proofErr w:type="gramStart"/>
            <w:r w:rsidRPr="003F13C4">
              <w:rPr>
                <w:rFonts w:ascii="Times New Roman" w:eastAsia="Times New Roman" w:hAnsi="Times New Roman"/>
                <w:i/>
                <w:color w:val="000000"/>
                <w:lang w:eastAsia="ru-RU"/>
              </w:rPr>
              <w:t>ФИО)</w:t>
            </w:r>
            <w:r>
              <w:rPr>
                <w:rFonts w:ascii="Times New Roman" w:eastAsia="Times New Roman" w:hAnsi="Times New Roman"/>
                <w:i/>
                <w:color w:val="000000"/>
                <w:lang w:eastAsia="ru-RU"/>
              </w:rPr>
              <w:t>МП</w:t>
            </w:r>
            <w:proofErr w:type="gramEnd"/>
          </w:p>
          <w:p w:rsidR="009F0BE9" w:rsidRPr="003F13C4" w:rsidRDefault="009F0BE9" w:rsidP="000C1EE2">
            <w:pPr>
              <w:tabs>
                <w:tab w:val="num" w:pos="900"/>
              </w:tabs>
              <w:spacing w:after="0" w:line="240" w:lineRule="auto"/>
              <w:jc w:val="both"/>
              <w:rPr>
                <w:rFonts w:ascii="Times New Roman" w:eastAsia="Times New Roman" w:hAnsi="Times New Roman"/>
                <w:b/>
                <w:color w:val="000000"/>
                <w:lang w:eastAsia="ru-RU"/>
              </w:rPr>
            </w:pPr>
          </w:p>
        </w:tc>
        <w:tc>
          <w:tcPr>
            <w:tcW w:w="2500" w:type="pct"/>
          </w:tcPr>
          <w:p w:rsidR="009F0BE9" w:rsidRPr="009F0BE9" w:rsidRDefault="009F0BE9" w:rsidP="00894ECF">
            <w:pPr>
              <w:tabs>
                <w:tab w:val="num" w:pos="900"/>
              </w:tabs>
              <w:spacing w:after="0" w:line="240" w:lineRule="auto"/>
              <w:jc w:val="both"/>
              <w:rPr>
                <w:rFonts w:ascii="Times New Roman" w:eastAsia="Times New Roman" w:hAnsi="Times New Roman"/>
                <w:color w:val="000000"/>
                <w:lang w:eastAsia="ru-RU"/>
              </w:rPr>
            </w:pPr>
          </w:p>
          <w:p w:rsidR="000C1EE2" w:rsidRPr="003F13C4" w:rsidRDefault="000C1EE2" w:rsidP="000C1EE2">
            <w:pPr>
              <w:tabs>
                <w:tab w:val="num" w:pos="900"/>
              </w:tabs>
              <w:spacing w:after="0" w:line="240" w:lineRule="auto"/>
              <w:jc w:val="both"/>
              <w:rPr>
                <w:rFonts w:ascii="Times New Roman" w:eastAsia="Times New Roman" w:hAnsi="Times New Roman"/>
                <w:color w:val="000000"/>
                <w:lang w:eastAsia="ru-RU"/>
              </w:rPr>
            </w:pPr>
          </w:p>
          <w:p w:rsidR="000C1EE2" w:rsidRPr="003F13C4" w:rsidRDefault="000C1EE2" w:rsidP="000C1EE2">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0C1EE2" w:rsidRPr="003F13C4" w:rsidRDefault="000C1EE2" w:rsidP="000C1EE2">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0C1EE2" w:rsidRDefault="000C1EE2" w:rsidP="000C1EE2">
            <w:pPr>
              <w:tabs>
                <w:tab w:val="num" w:pos="900"/>
              </w:tabs>
              <w:spacing w:after="0" w:line="240" w:lineRule="auto"/>
              <w:jc w:val="center"/>
              <w:rPr>
                <w:rFonts w:ascii="Times New Roman" w:eastAsia="Times New Roman" w:hAnsi="Times New Roman"/>
                <w:color w:val="000000"/>
                <w:lang w:eastAsia="ru-RU"/>
              </w:rPr>
            </w:pPr>
          </w:p>
          <w:p w:rsidR="000C1EE2" w:rsidRDefault="000C1EE2" w:rsidP="000C1EE2">
            <w:pPr>
              <w:tabs>
                <w:tab w:val="num" w:pos="900"/>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_________________________________________</w:t>
            </w:r>
          </w:p>
          <w:p w:rsidR="000C1EE2" w:rsidRPr="000C1EE2" w:rsidRDefault="000C1EE2" w:rsidP="000C1EE2">
            <w:pPr>
              <w:tabs>
                <w:tab w:val="num" w:pos="900"/>
              </w:tabs>
              <w:spacing w:after="0" w:line="240" w:lineRule="auto"/>
              <w:jc w:val="center"/>
              <w:rPr>
                <w:rFonts w:ascii="Times New Roman" w:eastAsia="Times New Roman" w:hAnsi="Times New Roman"/>
                <w:i/>
                <w:color w:val="000000"/>
                <w:lang w:eastAsia="ru-RU"/>
              </w:rPr>
            </w:pPr>
            <w:r w:rsidRPr="000C1EE2">
              <w:rPr>
                <w:rFonts w:ascii="Times New Roman" w:eastAsia="Times New Roman" w:hAnsi="Times New Roman"/>
                <w:i/>
                <w:color w:val="000000"/>
                <w:lang w:eastAsia="ru-RU"/>
              </w:rPr>
              <w:t>(должность)</w:t>
            </w:r>
          </w:p>
          <w:p w:rsidR="000C1EE2" w:rsidRPr="003F13C4" w:rsidRDefault="000C1EE2" w:rsidP="000C1EE2">
            <w:pPr>
              <w:tabs>
                <w:tab w:val="num" w:pos="900"/>
              </w:tabs>
              <w:spacing w:after="0" w:line="240" w:lineRule="auto"/>
              <w:jc w:val="center"/>
              <w:rPr>
                <w:rFonts w:ascii="Times New Roman" w:eastAsia="Times New Roman" w:hAnsi="Times New Roman"/>
                <w:color w:val="000000"/>
                <w:lang w:eastAsia="ru-RU"/>
              </w:rPr>
            </w:pPr>
          </w:p>
          <w:p w:rsidR="000C1EE2" w:rsidRDefault="000C1EE2" w:rsidP="000C1EE2">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Pr>
                <w:rFonts w:ascii="Times New Roman" w:eastAsia="Times New Roman" w:hAnsi="Times New Roman"/>
                <w:color w:val="000000"/>
                <w:lang w:eastAsia="ru-RU"/>
              </w:rPr>
              <w:t>________</w:t>
            </w:r>
            <w:r w:rsidR="00EE6423">
              <w:rPr>
                <w:rFonts w:ascii="Times New Roman" w:eastAsia="Times New Roman" w:hAnsi="Times New Roman"/>
                <w:color w:val="000000"/>
                <w:lang w:eastAsia="ru-RU"/>
              </w:rPr>
              <w:t>________________</w:t>
            </w:r>
            <w:r w:rsidRPr="003F13C4">
              <w:rPr>
                <w:rFonts w:ascii="Times New Roman" w:eastAsia="Times New Roman" w:hAnsi="Times New Roman"/>
                <w:color w:val="000000"/>
                <w:lang w:eastAsia="ru-RU"/>
              </w:rPr>
              <w:t>___________________/</w:t>
            </w:r>
          </w:p>
          <w:p w:rsidR="000C1EE2" w:rsidRDefault="000C1EE2" w:rsidP="000C1EE2">
            <w:pPr>
              <w:tabs>
                <w:tab w:val="num" w:pos="900"/>
              </w:tabs>
              <w:spacing w:after="0" w:line="240" w:lineRule="auto"/>
              <w:jc w:val="both"/>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 xml:space="preserve"> (расшифровка </w:t>
            </w:r>
            <w:proofErr w:type="gramStart"/>
            <w:r w:rsidRPr="003F13C4">
              <w:rPr>
                <w:rFonts w:ascii="Times New Roman" w:eastAsia="Times New Roman" w:hAnsi="Times New Roman"/>
                <w:i/>
                <w:color w:val="000000"/>
                <w:lang w:eastAsia="ru-RU"/>
              </w:rPr>
              <w:t>ФИО)</w:t>
            </w:r>
            <w:r>
              <w:rPr>
                <w:rFonts w:ascii="Times New Roman" w:eastAsia="Times New Roman" w:hAnsi="Times New Roman"/>
                <w:i/>
                <w:color w:val="000000"/>
                <w:lang w:eastAsia="ru-RU"/>
              </w:rPr>
              <w:t xml:space="preserve">   </w:t>
            </w:r>
            <w:proofErr w:type="gramEnd"/>
            <w:r>
              <w:rPr>
                <w:rFonts w:ascii="Times New Roman" w:eastAsia="Times New Roman" w:hAnsi="Times New Roman"/>
                <w:i/>
                <w:color w:val="000000"/>
                <w:lang w:eastAsia="ru-RU"/>
              </w:rPr>
              <w:t xml:space="preserve">                                    МП</w:t>
            </w:r>
          </w:p>
          <w:p w:rsidR="009F0BE9" w:rsidRPr="003F13C4" w:rsidRDefault="009F0BE9" w:rsidP="00894ECF">
            <w:pPr>
              <w:tabs>
                <w:tab w:val="num" w:pos="900"/>
              </w:tabs>
              <w:spacing w:after="0" w:line="240" w:lineRule="auto"/>
              <w:jc w:val="both"/>
              <w:rPr>
                <w:rFonts w:ascii="Times New Roman" w:eastAsia="Times New Roman" w:hAnsi="Times New Roman"/>
                <w:b/>
                <w:bCs/>
                <w:color w:val="000000"/>
                <w:lang w:eastAsia="ru-RU"/>
              </w:rPr>
            </w:pPr>
          </w:p>
        </w:tc>
      </w:tr>
    </w:tbl>
    <w:p w:rsidR="009F0BE9" w:rsidRPr="009F0BE9" w:rsidRDefault="009F0BE9" w:rsidP="009F0BE9">
      <w:pPr>
        <w:pStyle w:val="af1"/>
        <w:spacing w:after="0" w:line="240" w:lineRule="auto"/>
        <w:ind w:left="360"/>
        <w:rPr>
          <w:rFonts w:ascii="Times New Roman" w:eastAsia="Times New Roman" w:hAnsi="Times New Roman"/>
          <w:sz w:val="24"/>
          <w:szCs w:val="24"/>
          <w:lang w:eastAsia="ru-RU"/>
        </w:rPr>
      </w:pPr>
    </w:p>
    <w:sectPr w:rsidR="009F0BE9" w:rsidRPr="009F0BE9" w:rsidSect="00FB1F6B">
      <w:footerReference w:type="default" r:id="rId19"/>
      <w:pgSz w:w="11906" w:h="16838"/>
      <w:pgMar w:top="567" w:right="851" w:bottom="397" w:left="851" w:header="567"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C2" w:rsidRDefault="00FD04C2">
      <w:pPr>
        <w:spacing w:after="0" w:line="240" w:lineRule="auto"/>
      </w:pPr>
      <w:r>
        <w:separator/>
      </w:r>
    </w:p>
  </w:endnote>
  <w:endnote w:type="continuationSeparator" w:id="0">
    <w:p w:rsidR="00FD04C2" w:rsidRDefault="00FD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7" w:type="pct"/>
      <w:tblLook w:val="01E0" w:firstRow="1" w:lastRow="1" w:firstColumn="1" w:lastColumn="1" w:noHBand="0" w:noVBand="0"/>
    </w:tblPr>
    <w:tblGrid>
      <w:gridCol w:w="4386"/>
      <w:gridCol w:w="4114"/>
      <w:gridCol w:w="1677"/>
    </w:tblGrid>
    <w:tr w:rsidR="00FB1F6B" w:rsidRPr="00514823" w:rsidTr="00CE1018">
      <w:tc>
        <w:tcPr>
          <w:tcW w:w="2155" w:type="pct"/>
        </w:tcPr>
        <w:p w:rsidR="00FB1F6B" w:rsidRPr="00B846D7" w:rsidRDefault="00FB1F6B" w:rsidP="00CE1018">
          <w:pPr>
            <w:pStyle w:val="a7"/>
            <w:rPr>
              <w:i/>
              <w:sz w:val="20"/>
              <w:szCs w:val="20"/>
            </w:rPr>
          </w:pPr>
        </w:p>
      </w:tc>
      <w:tc>
        <w:tcPr>
          <w:tcW w:w="2021" w:type="pct"/>
        </w:tcPr>
        <w:p w:rsidR="00FB1F6B" w:rsidRPr="003728E8" w:rsidRDefault="00FB1F6B" w:rsidP="00FB1F6B">
          <w:pPr>
            <w:pStyle w:val="a7"/>
            <w:rPr>
              <w:i/>
              <w:sz w:val="20"/>
              <w:szCs w:val="20"/>
              <w:lang w:val="en-GB"/>
            </w:rPr>
          </w:pPr>
        </w:p>
      </w:tc>
      <w:tc>
        <w:tcPr>
          <w:tcW w:w="824" w:type="pct"/>
          <w:vAlign w:val="center"/>
        </w:tcPr>
        <w:p w:rsidR="00FB1F6B" w:rsidRPr="003728E8" w:rsidRDefault="00FB1F6B" w:rsidP="00CE1018">
          <w:pPr>
            <w:pStyle w:val="a7"/>
            <w:jc w:val="right"/>
            <w:rPr>
              <w:i/>
              <w:sz w:val="20"/>
              <w:szCs w:val="20"/>
              <w:lang w:val="en-GB"/>
            </w:rPr>
          </w:pPr>
          <w:proofErr w:type="spellStart"/>
          <w:proofErr w:type="gramStart"/>
          <w:r w:rsidRPr="003728E8">
            <w:rPr>
              <w:i/>
              <w:sz w:val="20"/>
              <w:szCs w:val="20"/>
              <w:lang w:val="en-GB"/>
            </w:rPr>
            <w:t>стр</w:t>
          </w:r>
          <w:proofErr w:type="spellEnd"/>
          <w:proofErr w:type="gramEnd"/>
          <w:r w:rsidRPr="003728E8">
            <w:rPr>
              <w:i/>
              <w:sz w:val="20"/>
              <w:szCs w:val="20"/>
              <w:lang w:val="en-GB"/>
            </w:rPr>
            <w:t xml:space="preserve">. </w:t>
          </w:r>
          <w:r w:rsidR="006672DD" w:rsidRPr="00B846D7">
            <w:rPr>
              <w:i/>
              <w:sz w:val="20"/>
              <w:szCs w:val="20"/>
              <w:lang w:val="en-GB"/>
            </w:rPr>
            <w:fldChar w:fldCharType="begin"/>
          </w:r>
          <w:r w:rsidRPr="003728E8">
            <w:rPr>
              <w:i/>
              <w:sz w:val="20"/>
              <w:szCs w:val="20"/>
              <w:lang w:val="en-GB"/>
            </w:rPr>
            <w:instrText xml:space="preserve"> PAGE </w:instrText>
          </w:r>
          <w:r w:rsidR="006672DD" w:rsidRPr="00B846D7">
            <w:rPr>
              <w:i/>
              <w:sz w:val="20"/>
              <w:szCs w:val="20"/>
              <w:lang w:val="en-GB"/>
            </w:rPr>
            <w:fldChar w:fldCharType="separate"/>
          </w:r>
          <w:r w:rsidR="00CB6C2A">
            <w:rPr>
              <w:i/>
              <w:noProof/>
              <w:sz w:val="20"/>
              <w:szCs w:val="20"/>
              <w:lang w:val="en-GB"/>
            </w:rPr>
            <w:t>6</w:t>
          </w:r>
          <w:r w:rsidR="006672DD" w:rsidRPr="00B846D7">
            <w:rPr>
              <w:sz w:val="20"/>
              <w:szCs w:val="20"/>
            </w:rPr>
            <w:fldChar w:fldCharType="end"/>
          </w:r>
          <w:r w:rsidR="00C1196D">
            <w:rPr>
              <w:sz w:val="20"/>
              <w:szCs w:val="20"/>
              <w:lang w:val="en-US"/>
            </w:rPr>
            <w:t xml:space="preserve"> </w:t>
          </w:r>
          <w:proofErr w:type="spellStart"/>
          <w:r w:rsidRPr="003728E8">
            <w:rPr>
              <w:i/>
              <w:sz w:val="20"/>
              <w:szCs w:val="20"/>
              <w:lang w:val="en-GB"/>
            </w:rPr>
            <w:t>из</w:t>
          </w:r>
          <w:proofErr w:type="spellEnd"/>
          <w:r w:rsidR="00C1196D">
            <w:rPr>
              <w:i/>
              <w:sz w:val="20"/>
              <w:szCs w:val="20"/>
              <w:lang w:val="en-GB"/>
            </w:rPr>
            <w:t xml:space="preserve"> </w:t>
          </w:r>
          <w:r w:rsidR="006672DD">
            <w:rPr>
              <w:i/>
              <w:sz w:val="20"/>
              <w:szCs w:val="20"/>
              <w:lang w:val="en-GB"/>
            </w:rPr>
            <w:fldChar w:fldCharType="begin"/>
          </w:r>
          <w:r>
            <w:rPr>
              <w:i/>
              <w:sz w:val="20"/>
              <w:szCs w:val="20"/>
              <w:lang w:val="en-GB"/>
            </w:rPr>
            <w:instrText xml:space="preserve"> SECTIONPAGES  </w:instrText>
          </w:r>
          <w:r w:rsidR="006672DD">
            <w:rPr>
              <w:i/>
              <w:sz w:val="20"/>
              <w:szCs w:val="20"/>
              <w:lang w:val="en-GB"/>
            </w:rPr>
            <w:fldChar w:fldCharType="separate"/>
          </w:r>
          <w:r w:rsidR="00CB6C2A">
            <w:rPr>
              <w:i/>
              <w:noProof/>
              <w:sz w:val="20"/>
              <w:szCs w:val="20"/>
              <w:lang w:val="en-GB"/>
            </w:rPr>
            <w:t>6</w:t>
          </w:r>
          <w:r w:rsidR="006672DD">
            <w:rPr>
              <w:i/>
              <w:sz w:val="20"/>
              <w:szCs w:val="20"/>
              <w:lang w:val="en-GB"/>
            </w:rPr>
            <w:fldChar w:fldCharType="end"/>
          </w:r>
        </w:p>
      </w:tc>
    </w:tr>
  </w:tbl>
  <w:p w:rsidR="00FB1F6B" w:rsidRPr="00CE1018" w:rsidRDefault="00FB1F6B" w:rsidP="00CE10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C2" w:rsidRDefault="00FD04C2">
      <w:pPr>
        <w:spacing w:after="0" w:line="240" w:lineRule="auto"/>
      </w:pPr>
      <w:r>
        <w:separator/>
      </w:r>
    </w:p>
  </w:footnote>
  <w:footnote w:type="continuationSeparator" w:id="0">
    <w:p w:rsidR="00FD04C2" w:rsidRDefault="00FD0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E3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96481E"/>
    <w:multiLevelType w:val="hybridMultilevel"/>
    <w:tmpl w:val="D70A2EDE"/>
    <w:lvl w:ilvl="0" w:tplc="7B5CEF84">
      <w:start w:val="1"/>
      <w:numFmt w:val="russianLower"/>
      <w:lvlText w:val="%1)"/>
      <w:lvlJc w:val="left"/>
      <w:pPr>
        <w:tabs>
          <w:tab w:val="num" w:pos="851"/>
        </w:tabs>
        <w:ind w:left="567" w:firstLine="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09C2C2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2C74950"/>
    <w:multiLevelType w:val="multilevel"/>
    <w:tmpl w:val="365E1DD6"/>
    <w:styleLink w:val="a"/>
    <w:lvl w:ilvl="0">
      <w:start w:val="1"/>
      <w:numFmt w:val="decimal"/>
      <w:suff w:val="space"/>
      <w:lvlText w:val="%1."/>
      <w:lvlJc w:val="left"/>
      <w:pPr>
        <w:ind w:left="0" w:firstLine="567"/>
      </w:pPr>
      <w:rPr>
        <w:rFonts w:ascii="Times New Roman" w:hAnsi="Times New Roman" w:hint="default"/>
        <w:b/>
        <w:sz w:val="22"/>
      </w:rPr>
    </w:lvl>
    <w:lvl w:ilvl="1">
      <w:start w:val="1"/>
      <w:numFmt w:val="decimal"/>
      <w:suff w:val="space"/>
      <w:lvlText w:val="%1.%2."/>
      <w:lvlJc w:val="left"/>
      <w:pPr>
        <w:ind w:left="0" w:firstLine="567"/>
      </w:pPr>
      <w:rPr>
        <w:rFonts w:hint="default"/>
        <w:b/>
      </w:rPr>
    </w:lvl>
    <w:lvl w:ilvl="2">
      <w:start w:val="1"/>
      <w:numFmt w:val="decimal"/>
      <w:suff w:val="space"/>
      <w:lvlText w:val="%1.%2.%3."/>
      <w:lvlJc w:val="left"/>
      <w:pPr>
        <w:ind w:left="0" w:firstLine="567"/>
      </w:pPr>
      <w:rPr>
        <w:rFonts w:hint="default"/>
        <w:b/>
      </w:rPr>
    </w:lvl>
    <w:lvl w:ilvl="3">
      <w:start w:val="1"/>
      <w:numFmt w:val="decimal"/>
      <w:lvlText w:val="%1.%2.%3.%4."/>
      <w:lvlJc w:val="left"/>
      <w:pPr>
        <w:tabs>
          <w:tab w:val="num" w:pos="1140"/>
        </w:tabs>
        <w:ind w:left="0" w:firstLine="567"/>
      </w:pPr>
      <w:rPr>
        <w:rFonts w:hint="default"/>
        <w:b/>
      </w:rPr>
    </w:lvl>
    <w:lvl w:ilvl="4">
      <w:start w:val="1"/>
      <w:numFmt w:val="decimal"/>
      <w:lvlText w:val="%1.%2.%3.%4.%5."/>
      <w:lvlJc w:val="left"/>
      <w:pPr>
        <w:tabs>
          <w:tab w:val="num" w:pos="1140"/>
        </w:tabs>
        <w:ind w:left="0" w:firstLine="567"/>
      </w:pPr>
      <w:rPr>
        <w:rFonts w:hint="default"/>
        <w:b/>
      </w:rPr>
    </w:lvl>
    <w:lvl w:ilvl="5">
      <w:start w:val="1"/>
      <w:numFmt w:val="decimal"/>
      <w:lvlText w:val="%1.%2.%3.%4.%5.%6."/>
      <w:lvlJc w:val="left"/>
      <w:pPr>
        <w:tabs>
          <w:tab w:val="num" w:pos="1140"/>
        </w:tabs>
        <w:ind w:left="0" w:firstLine="567"/>
      </w:pPr>
      <w:rPr>
        <w:rFonts w:hint="default"/>
        <w:b/>
      </w:rPr>
    </w:lvl>
    <w:lvl w:ilvl="6">
      <w:start w:val="1"/>
      <w:numFmt w:val="decimal"/>
      <w:lvlText w:val="%1.%2.%3.%4.%5.%6.%7."/>
      <w:lvlJc w:val="left"/>
      <w:pPr>
        <w:tabs>
          <w:tab w:val="num" w:pos="1140"/>
        </w:tabs>
        <w:ind w:left="0" w:firstLine="567"/>
      </w:pPr>
      <w:rPr>
        <w:rFonts w:hint="default"/>
        <w:b/>
      </w:rPr>
    </w:lvl>
    <w:lvl w:ilvl="7">
      <w:start w:val="1"/>
      <w:numFmt w:val="decimal"/>
      <w:lvlText w:val="%1.%2.%3.%4.%5.%6.%7.%8."/>
      <w:lvlJc w:val="left"/>
      <w:pPr>
        <w:tabs>
          <w:tab w:val="num" w:pos="1140"/>
        </w:tabs>
        <w:ind w:left="0" w:firstLine="567"/>
      </w:pPr>
      <w:rPr>
        <w:rFonts w:hint="default"/>
        <w:b/>
      </w:rPr>
    </w:lvl>
    <w:lvl w:ilvl="8">
      <w:start w:val="1"/>
      <w:numFmt w:val="decimal"/>
      <w:lvlText w:val="%1.%2.%3.%4.%5.%6.%7.%8.%9."/>
      <w:lvlJc w:val="left"/>
      <w:pPr>
        <w:tabs>
          <w:tab w:val="num" w:pos="1140"/>
        </w:tabs>
        <w:ind w:left="0" w:firstLine="567"/>
      </w:pPr>
      <w:rPr>
        <w:rFonts w:hint="default"/>
        <w:b/>
      </w:rPr>
    </w:lvl>
  </w:abstractNum>
  <w:num w:numId="1">
    <w:abstractNumId w:val="3"/>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1"/>
    <w:rsid w:val="00001C6A"/>
    <w:rsid w:val="00016D7C"/>
    <w:rsid w:val="000202A8"/>
    <w:rsid w:val="00022643"/>
    <w:rsid w:val="00030312"/>
    <w:rsid w:val="00031AC5"/>
    <w:rsid w:val="00036DF6"/>
    <w:rsid w:val="000435A5"/>
    <w:rsid w:val="000456D7"/>
    <w:rsid w:val="000542AB"/>
    <w:rsid w:val="00062605"/>
    <w:rsid w:val="0006554C"/>
    <w:rsid w:val="00090C76"/>
    <w:rsid w:val="00091E87"/>
    <w:rsid w:val="000C1EE2"/>
    <w:rsid w:val="0010025F"/>
    <w:rsid w:val="00102F17"/>
    <w:rsid w:val="00105E0C"/>
    <w:rsid w:val="00114F5B"/>
    <w:rsid w:val="00121FB4"/>
    <w:rsid w:val="00126855"/>
    <w:rsid w:val="00131E42"/>
    <w:rsid w:val="00135B9F"/>
    <w:rsid w:val="0014588C"/>
    <w:rsid w:val="00154C2B"/>
    <w:rsid w:val="001603B3"/>
    <w:rsid w:val="0016081D"/>
    <w:rsid w:val="0018077D"/>
    <w:rsid w:val="001B76B3"/>
    <w:rsid w:val="001C2F92"/>
    <w:rsid w:val="001C46EB"/>
    <w:rsid w:val="001D7209"/>
    <w:rsid w:val="001E4723"/>
    <w:rsid w:val="001F178F"/>
    <w:rsid w:val="00200EF1"/>
    <w:rsid w:val="00211A7F"/>
    <w:rsid w:val="00221993"/>
    <w:rsid w:val="0022533C"/>
    <w:rsid w:val="002436D1"/>
    <w:rsid w:val="002468DB"/>
    <w:rsid w:val="00264598"/>
    <w:rsid w:val="002B4C35"/>
    <w:rsid w:val="002D778C"/>
    <w:rsid w:val="002F125A"/>
    <w:rsid w:val="003112B5"/>
    <w:rsid w:val="00322F0B"/>
    <w:rsid w:val="0033161D"/>
    <w:rsid w:val="00333CD8"/>
    <w:rsid w:val="00334E84"/>
    <w:rsid w:val="00335BD6"/>
    <w:rsid w:val="003371BF"/>
    <w:rsid w:val="003449B1"/>
    <w:rsid w:val="00354CE6"/>
    <w:rsid w:val="003627CE"/>
    <w:rsid w:val="00364D49"/>
    <w:rsid w:val="00366C06"/>
    <w:rsid w:val="0038124B"/>
    <w:rsid w:val="003B6C3C"/>
    <w:rsid w:val="003D1A97"/>
    <w:rsid w:val="003D4269"/>
    <w:rsid w:val="003D528A"/>
    <w:rsid w:val="003E5048"/>
    <w:rsid w:val="003F399B"/>
    <w:rsid w:val="003F3F61"/>
    <w:rsid w:val="003F7472"/>
    <w:rsid w:val="004123A5"/>
    <w:rsid w:val="00423AAB"/>
    <w:rsid w:val="0042505E"/>
    <w:rsid w:val="00452A5D"/>
    <w:rsid w:val="0046187A"/>
    <w:rsid w:val="0046552E"/>
    <w:rsid w:val="004674C8"/>
    <w:rsid w:val="004769CD"/>
    <w:rsid w:val="0048027C"/>
    <w:rsid w:val="004A342E"/>
    <w:rsid w:val="004B3E61"/>
    <w:rsid w:val="004C09D2"/>
    <w:rsid w:val="004C4D8C"/>
    <w:rsid w:val="004D7F07"/>
    <w:rsid w:val="005004E4"/>
    <w:rsid w:val="00502859"/>
    <w:rsid w:val="005034D6"/>
    <w:rsid w:val="00514823"/>
    <w:rsid w:val="00525730"/>
    <w:rsid w:val="00531AB9"/>
    <w:rsid w:val="0054265E"/>
    <w:rsid w:val="0054290D"/>
    <w:rsid w:val="00553FBA"/>
    <w:rsid w:val="0058239F"/>
    <w:rsid w:val="00583E8C"/>
    <w:rsid w:val="005A7B21"/>
    <w:rsid w:val="005C7D90"/>
    <w:rsid w:val="005D3521"/>
    <w:rsid w:val="005E50AC"/>
    <w:rsid w:val="005F1966"/>
    <w:rsid w:val="005F473B"/>
    <w:rsid w:val="00602C9E"/>
    <w:rsid w:val="006032AA"/>
    <w:rsid w:val="00612CAE"/>
    <w:rsid w:val="006242AA"/>
    <w:rsid w:val="0062730C"/>
    <w:rsid w:val="00633BA8"/>
    <w:rsid w:val="00656A86"/>
    <w:rsid w:val="006672DD"/>
    <w:rsid w:val="00684149"/>
    <w:rsid w:val="00687474"/>
    <w:rsid w:val="006A57D9"/>
    <w:rsid w:val="006C2FEA"/>
    <w:rsid w:val="006C6D11"/>
    <w:rsid w:val="006F1349"/>
    <w:rsid w:val="006F4930"/>
    <w:rsid w:val="00740D87"/>
    <w:rsid w:val="00744A0C"/>
    <w:rsid w:val="00750E92"/>
    <w:rsid w:val="00753ED8"/>
    <w:rsid w:val="00760208"/>
    <w:rsid w:val="007608EB"/>
    <w:rsid w:val="00784BF3"/>
    <w:rsid w:val="007953A5"/>
    <w:rsid w:val="0079567C"/>
    <w:rsid w:val="00796A83"/>
    <w:rsid w:val="00797252"/>
    <w:rsid w:val="007A3560"/>
    <w:rsid w:val="007A44FF"/>
    <w:rsid w:val="007A74ED"/>
    <w:rsid w:val="007A7C0D"/>
    <w:rsid w:val="007B0264"/>
    <w:rsid w:val="007B626D"/>
    <w:rsid w:val="007D2579"/>
    <w:rsid w:val="007D6D26"/>
    <w:rsid w:val="007E05A5"/>
    <w:rsid w:val="007E7706"/>
    <w:rsid w:val="007F743C"/>
    <w:rsid w:val="00803B18"/>
    <w:rsid w:val="00811975"/>
    <w:rsid w:val="00836C6D"/>
    <w:rsid w:val="008531DE"/>
    <w:rsid w:val="00854E72"/>
    <w:rsid w:val="00862039"/>
    <w:rsid w:val="008801B7"/>
    <w:rsid w:val="00882B91"/>
    <w:rsid w:val="008877D8"/>
    <w:rsid w:val="00894ECF"/>
    <w:rsid w:val="008A75E0"/>
    <w:rsid w:val="008B3A92"/>
    <w:rsid w:val="008C02BD"/>
    <w:rsid w:val="008F1CE3"/>
    <w:rsid w:val="008F2473"/>
    <w:rsid w:val="009026B7"/>
    <w:rsid w:val="009041D0"/>
    <w:rsid w:val="0090702B"/>
    <w:rsid w:val="009171BC"/>
    <w:rsid w:val="009475D0"/>
    <w:rsid w:val="00962EBC"/>
    <w:rsid w:val="009730E1"/>
    <w:rsid w:val="00981E5C"/>
    <w:rsid w:val="00990CC3"/>
    <w:rsid w:val="009A5AEA"/>
    <w:rsid w:val="009B51CF"/>
    <w:rsid w:val="009B6274"/>
    <w:rsid w:val="009E759D"/>
    <w:rsid w:val="009F0BE9"/>
    <w:rsid w:val="00A16A07"/>
    <w:rsid w:val="00A30472"/>
    <w:rsid w:val="00A66EC0"/>
    <w:rsid w:val="00A7197D"/>
    <w:rsid w:val="00A75504"/>
    <w:rsid w:val="00A861A0"/>
    <w:rsid w:val="00AA1C48"/>
    <w:rsid w:val="00AA2B4D"/>
    <w:rsid w:val="00AB1221"/>
    <w:rsid w:val="00AB2B26"/>
    <w:rsid w:val="00AC19CD"/>
    <w:rsid w:val="00AC718D"/>
    <w:rsid w:val="00AD12EE"/>
    <w:rsid w:val="00AD712E"/>
    <w:rsid w:val="00AF4D67"/>
    <w:rsid w:val="00B059E2"/>
    <w:rsid w:val="00B06BA3"/>
    <w:rsid w:val="00B17FB3"/>
    <w:rsid w:val="00B40088"/>
    <w:rsid w:val="00B50635"/>
    <w:rsid w:val="00B50F9D"/>
    <w:rsid w:val="00B70AE7"/>
    <w:rsid w:val="00B8531B"/>
    <w:rsid w:val="00B877F2"/>
    <w:rsid w:val="00B9230B"/>
    <w:rsid w:val="00B9692C"/>
    <w:rsid w:val="00BA491B"/>
    <w:rsid w:val="00BB476A"/>
    <w:rsid w:val="00BC0C68"/>
    <w:rsid w:val="00BC24D0"/>
    <w:rsid w:val="00C1196D"/>
    <w:rsid w:val="00C16CD0"/>
    <w:rsid w:val="00C20B6B"/>
    <w:rsid w:val="00C319EE"/>
    <w:rsid w:val="00C330D3"/>
    <w:rsid w:val="00C34337"/>
    <w:rsid w:val="00C5148D"/>
    <w:rsid w:val="00C64750"/>
    <w:rsid w:val="00C713F5"/>
    <w:rsid w:val="00C75966"/>
    <w:rsid w:val="00C927C0"/>
    <w:rsid w:val="00CB2709"/>
    <w:rsid w:val="00CB279B"/>
    <w:rsid w:val="00CB3530"/>
    <w:rsid w:val="00CB4E93"/>
    <w:rsid w:val="00CB6C2A"/>
    <w:rsid w:val="00CC213F"/>
    <w:rsid w:val="00CC2B52"/>
    <w:rsid w:val="00CD019A"/>
    <w:rsid w:val="00CE1018"/>
    <w:rsid w:val="00CE48B3"/>
    <w:rsid w:val="00CE7D98"/>
    <w:rsid w:val="00CF3CFA"/>
    <w:rsid w:val="00D27F89"/>
    <w:rsid w:val="00D525C3"/>
    <w:rsid w:val="00D52A33"/>
    <w:rsid w:val="00D6552B"/>
    <w:rsid w:val="00D71ECF"/>
    <w:rsid w:val="00D82B5A"/>
    <w:rsid w:val="00D922DA"/>
    <w:rsid w:val="00DA4D83"/>
    <w:rsid w:val="00DB56CF"/>
    <w:rsid w:val="00DD096E"/>
    <w:rsid w:val="00DF3441"/>
    <w:rsid w:val="00DF6C49"/>
    <w:rsid w:val="00E045DF"/>
    <w:rsid w:val="00E23170"/>
    <w:rsid w:val="00E24BE9"/>
    <w:rsid w:val="00E32B6F"/>
    <w:rsid w:val="00E33DBA"/>
    <w:rsid w:val="00E37627"/>
    <w:rsid w:val="00E52B5B"/>
    <w:rsid w:val="00E53FA9"/>
    <w:rsid w:val="00E552E8"/>
    <w:rsid w:val="00E578D0"/>
    <w:rsid w:val="00E745E6"/>
    <w:rsid w:val="00EA3631"/>
    <w:rsid w:val="00EB4855"/>
    <w:rsid w:val="00EC12A0"/>
    <w:rsid w:val="00EC2F06"/>
    <w:rsid w:val="00EE6423"/>
    <w:rsid w:val="00EE7DC9"/>
    <w:rsid w:val="00EF7DB5"/>
    <w:rsid w:val="00F3250C"/>
    <w:rsid w:val="00F3375C"/>
    <w:rsid w:val="00F33ECF"/>
    <w:rsid w:val="00F35F1E"/>
    <w:rsid w:val="00F46D6C"/>
    <w:rsid w:val="00F549FE"/>
    <w:rsid w:val="00F7427B"/>
    <w:rsid w:val="00F81C5E"/>
    <w:rsid w:val="00F83DF0"/>
    <w:rsid w:val="00F956B5"/>
    <w:rsid w:val="00F976A3"/>
    <w:rsid w:val="00FA434D"/>
    <w:rsid w:val="00FA472F"/>
    <w:rsid w:val="00FA7DDB"/>
    <w:rsid w:val="00FB1F6B"/>
    <w:rsid w:val="00FC4C22"/>
    <w:rsid w:val="00FC6561"/>
    <w:rsid w:val="00FD04C2"/>
    <w:rsid w:val="00FD7B41"/>
    <w:rsid w:val="00FE116A"/>
    <w:rsid w:val="00FF0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BC641-A543-45DD-8EB4-D4A2BA2E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24D0"/>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Мой процесс доки"/>
    <w:uiPriority w:val="99"/>
    <w:rsid w:val="00335BD6"/>
    <w:pPr>
      <w:numPr>
        <w:numId w:val="1"/>
      </w:numPr>
    </w:pPr>
  </w:style>
  <w:style w:type="paragraph" w:styleId="a4">
    <w:name w:val="annotation text"/>
    <w:basedOn w:val="a0"/>
    <w:link w:val="a5"/>
    <w:semiHidden/>
    <w:unhideWhenUsed/>
    <w:rsid w:val="00EB4855"/>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basedOn w:val="a1"/>
    <w:link w:val="a4"/>
    <w:semiHidden/>
    <w:rsid w:val="00EB4855"/>
    <w:rPr>
      <w:rFonts w:ascii="Times New Roman" w:eastAsia="Times New Roman" w:hAnsi="Times New Roman" w:cs="Times New Roman"/>
      <w:sz w:val="20"/>
      <w:szCs w:val="20"/>
      <w:lang w:eastAsia="ru-RU"/>
    </w:rPr>
  </w:style>
  <w:style w:type="character" w:styleId="a6">
    <w:name w:val="annotation reference"/>
    <w:semiHidden/>
    <w:unhideWhenUsed/>
    <w:rsid w:val="00EB4855"/>
    <w:rPr>
      <w:sz w:val="16"/>
      <w:szCs w:val="16"/>
    </w:rPr>
  </w:style>
  <w:style w:type="paragraph" w:styleId="a7">
    <w:name w:val="footer"/>
    <w:basedOn w:val="a0"/>
    <w:link w:val="a8"/>
    <w:uiPriority w:val="99"/>
    <w:unhideWhenUsed/>
    <w:rsid w:val="00EB485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1"/>
    <w:link w:val="a7"/>
    <w:uiPriority w:val="99"/>
    <w:rsid w:val="00EB4855"/>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EB485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B4855"/>
    <w:rPr>
      <w:rFonts w:ascii="Tahoma" w:hAnsi="Tahoma" w:cs="Tahoma"/>
      <w:sz w:val="16"/>
      <w:szCs w:val="16"/>
    </w:rPr>
  </w:style>
  <w:style w:type="paragraph" w:styleId="ab">
    <w:name w:val="annotation subject"/>
    <w:basedOn w:val="a4"/>
    <w:next w:val="a4"/>
    <w:link w:val="ac"/>
    <w:uiPriority w:val="99"/>
    <w:semiHidden/>
    <w:unhideWhenUsed/>
    <w:rsid w:val="004A342E"/>
    <w:pPr>
      <w:spacing w:after="200"/>
    </w:pPr>
    <w:rPr>
      <w:rFonts w:ascii="Calibri" w:eastAsia="Calibri" w:hAnsi="Calibri"/>
      <w:b/>
      <w:bCs/>
      <w:lang w:eastAsia="en-US"/>
    </w:rPr>
  </w:style>
  <w:style w:type="character" w:customStyle="1" w:styleId="ac">
    <w:name w:val="Тема примечания Знак"/>
    <w:basedOn w:val="a5"/>
    <w:link w:val="ab"/>
    <w:uiPriority w:val="99"/>
    <w:semiHidden/>
    <w:rsid w:val="004A342E"/>
    <w:rPr>
      <w:rFonts w:ascii="Times New Roman" w:eastAsia="Times New Roman" w:hAnsi="Times New Roman" w:cs="Times New Roman"/>
      <w:b/>
      <w:bCs/>
      <w:sz w:val="20"/>
      <w:szCs w:val="20"/>
      <w:lang w:eastAsia="ru-RU"/>
    </w:rPr>
  </w:style>
  <w:style w:type="character" w:styleId="ad">
    <w:name w:val="Placeholder Text"/>
    <w:basedOn w:val="a1"/>
    <w:uiPriority w:val="99"/>
    <w:semiHidden/>
    <w:rsid w:val="00F35F1E"/>
    <w:rPr>
      <w:color w:val="808080"/>
    </w:rPr>
  </w:style>
  <w:style w:type="paragraph" w:styleId="ae">
    <w:name w:val="header"/>
    <w:basedOn w:val="a0"/>
    <w:link w:val="af"/>
    <w:uiPriority w:val="99"/>
    <w:unhideWhenUsed/>
    <w:rsid w:val="00CB279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CB279B"/>
  </w:style>
  <w:style w:type="table" w:styleId="af0">
    <w:name w:val="Table Grid"/>
    <w:basedOn w:val="a2"/>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f0"/>
    <w:rsid w:val="00CC2B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1F178F"/>
    <w:pPr>
      <w:ind w:left="720"/>
      <w:contextualSpacing/>
    </w:pPr>
  </w:style>
  <w:style w:type="character" w:styleId="af2">
    <w:name w:val="Hyperlink"/>
    <w:basedOn w:val="a1"/>
    <w:uiPriority w:val="99"/>
    <w:unhideWhenUsed/>
    <w:rsid w:val="00145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31834">
      <w:bodyDiv w:val="1"/>
      <w:marLeft w:val="0"/>
      <w:marRight w:val="0"/>
      <w:marTop w:val="0"/>
      <w:marBottom w:val="0"/>
      <w:divBdr>
        <w:top w:val="none" w:sz="0" w:space="0" w:color="auto"/>
        <w:left w:val="none" w:sz="0" w:space="0" w:color="auto"/>
        <w:bottom w:val="none" w:sz="0" w:space="0" w:color="auto"/>
        <w:right w:val="none" w:sz="0" w:space="0" w:color="auto"/>
      </w:divBdr>
      <w:divsChild>
        <w:div w:id="11536669">
          <w:marLeft w:val="0"/>
          <w:marRight w:val="0"/>
          <w:marTop w:val="0"/>
          <w:marBottom w:val="0"/>
          <w:divBdr>
            <w:top w:val="none" w:sz="0" w:space="0" w:color="auto"/>
            <w:left w:val="none" w:sz="0" w:space="0" w:color="auto"/>
            <w:bottom w:val="none" w:sz="0" w:space="0" w:color="auto"/>
            <w:right w:val="none" w:sz="0" w:space="0" w:color="auto"/>
          </w:divBdr>
        </w:div>
      </w:divsChild>
    </w:div>
    <w:div w:id="590697275">
      <w:bodyDiv w:val="1"/>
      <w:marLeft w:val="0"/>
      <w:marRight w:val="0"/>
      <w:marTop w:val="0"/>
      <w:marBottom w:val="0"/>
      <w:divBdr>
        <w:top w:val="none" w:sz="0" w:space="0" w:color="auto"/>
        <w:left w:val="none" w:sz="0" w:space="0" w:color="auto"/>
        <w:bottom w:val="none" w:sz="0" w:space="0" w:color="auto"/>
        <w:right w:val="none" w:sz="0" w:space="0" w:color="auto"/>
      </w:divBdr>
      <w:divsChild>
        <w:div w:id="234780651">
          <w:marLeft w:val="0"/>
          <w:marRight w:val="0"/>
          <w:marTop w:val="0"/>
          <w:marBottom w:val="0"/>
          <w:divBdr>
            <w:top w:val="none" w:sz="0" w:space="0" w:color="auto"/>
            <w:left w:val="none" w:sz="0" w:space="0" w:color="auto"/>
            <w:bottom w:val="none" w:sz="0" w:space="0" w:color="auto"/>
            <w:right w:val="none" w:sz="0" w:space="0" w:color="auto"/>
          </w:divBdr>
        </w:div>
      </w:divsChild>
    </w:div>
    <w:div w:id="804354002">
      <w:bodyDiv w:val="1"/>
      <w:marLeft w:val="0"/>
      <w:marRight w:val="0"/>
      <w:marTop w:val="0"/>
      <w:marBottom w:val="0"/>
      <w:divBdr>
        <w:top w:val="none" w:sz="0" w:space="0" w:color="auto"/>
        <w:left w:val="none" w:sz="0" w:space="0" w:color="auto"/>
        <w:bottom w:val="none" w:sz="0" w:space="0" w:color="auto"/>
        <w:right w:val="none" w:sz="0" w:space="0" w:color="auto"/>
      </w:divBdr>
      <w:divsChild>
        <w:div w:id="1885871661">
          <w:marLeft w:val="0"/>
          <w:marRight w:val="0"/>
          <w:marTop w:val="0"/>
          <w:marBottom w:val="0"/>
          <w:divBdr>
            <w:top w:val="none" w:sz="0" w:space="0" w:color="auto"/>
            <w:left w:val="none" w:sz="0" w:space="0" w:color="auto"/>
            <w:bottom w:val="none" w:sz="0" w:space="0" w:color="auto"/>
            <w:right w:val="none" w:sz="0" w:space="0" w:color="auto"/>
          </w:divBdr>
        </w:div>
      </w:divsChild>
    </w:div>
    <w:div w:id="857281836">
      <w:bodyDiv w:val="1"/>
      <w:marLeft w:val="0"/>
      <w:marRight w:val="0"/>
      <w:marTop w:val="0"/>
      <w:marBottom w:val="0"/>
      <w:divBdr>
        <w:top w:val="none" w:sz="0" w:space="0" w:color="auto"/>
        <w:left w:val="none" w:sz="0" w:space="0" w:color="auto"/>
        <w:bottom w:val="none" w:sz="0" w:space="0" w:color="auto"/>
        <w:right w:val="none" w:sz="0" w:space="0" w:color="auto"/>
      </w:divBdr>
      <w:divsChild>
        <w:div w:id="622074616">
          <w:marLeft w:val="0"/>
          <w:marRight w:val="0"/>
          <w:marTop w:val="0"/>
          <w:marBottom w:val="0"/>
          <w:divBdr>
            <w:top w:val="none" w:sz="0" w:space="0" w:color="auto"/>
            <w:left w:val="none" w:sz="0" w:space="0" w:color="auto"/>
            <w:bottom w:val="none" w:sz="0" w:space="0" w:color="auto"/>
            <w:right w:val="none" w:sz="0" w:space="0" w:color="auto"/>
          </w:divBdr>
        </w:div>
      </w:divsChild>
    </w:div>
    <w:div w:id="1134982410">
      <w:bodyDiv w:val="1"/>
      <w:marLeft w:val="0"/>
      <w:marRight w:val="0"/>
      <w:marTop w:val="0"/>
      <w:marBottom w:val="0"/>
      <w:divBdr>
        <w:top w:val="none" w:sz="0" w:space="0" w:color="auto"/>
        <w:left w:val="none" w:sz="0" w:space="0" w:color="auto"/>
        <w:bottom w:val="none" w:sz="0" w:space="0" w:color="auto"/>
        <w:right w:val="none" w:sz="0" w:space="0" w:color="auto"/>
      </w:divBdr>
      <w:divsChild>
        <w:div w:id="1905682931">
          <w:marLeft w:val="0"/>
          <w:marRight w:val="0"/>
          <w:marTop w:val="0"/>
          <w:marBottom w:val="0"/>
          <w:divBdr>
            <w:top w:val="none" w:sz="0" w:space="0" w:color="auto"/>
            <w:left w:val="none" w:sz="0" w:space="0" w:color="auto"/>
            <w:bottom w:val="none" w:sz="0" w:space="0" w:color="auto"/>
            <w:right w:val="none" w:sz="0" w:space="0" w:color="auto"/>
          </w:divBdr>
        </w:div>
      </w:divsChild>
    </w:div>
    <w:div w:id="1721903709">
      <w:bodyDiv w:val="1"/>
      <w:marLeft w:val="0"/>
      <w:marRight w:val="0"/>
      <w:marTop w:val="0"/>
      <w:marBottom w:val="0"/>
      <w:divBdr>
        <w:top w:val="none" w:sz="0" w:space="0" w:color="auto"/>
        <w:left w:val="none" w:sz="0" w:space="0" w:color="auto"/>
        <w:bottom w:val="none" w:sz="0" w:space="0" w:color="auto"/>
        <w:right w:val="none" w:sz="0" w:space="0" w:color="auto"/>
      </w:divBdr>
      <w:divsChild>
        <w:div w:id="18924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u" TargetMode="External"/><Relationship Id="rId13" Type="http://schemas.openxmlformats.org/officeDocument/2006/relationships/hyperlink" Target="https://fe.ru/" TargetMode="External"/><Relationship Id="rId18" Type="http://schemas.openxmlformats.org/officeDocument/2006/relationships/hyperlink" Target="https://f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ctld.ru/files/pdf/docs/rules_ru-rf.pdf" TargetMode="External"/><Relationship Id="rId17" Type="http://schemas.openxmlformats.org/officeDocument/2006/relationships/hyperlink" Target="https://fe.ru/" TargetMode="External"/><Relationship Id="rId2" Type="http://schemas.openxmlformats.org/officeDocument/2006/relationships/numbering" Target="numbering.xml"/><Relationship Id="rId16" Type="http://schemas.openxmlformats.org/officeDocument/2006/relationships/hyperlink" Target="https://f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tld.ru/domains/docs/" TargetMode="External"/><Relationship Id="rId5" Type="http://schemas.openxmlformats.org/officeDocument/2006/relationships/webSettings" Target="webSettings.xml"/><Relationship Id="rId15" Type="http://schemas.openxmlformats.org/officeDocument/2006/relationships/hyperlink" Target="https://fe.ru/" TargetMode="External"/><Relationship Id="rId10" Type="http://schemas.openxmlformats.org/officeDocument/2006/relationships/hyperlink" Target="https://f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fe.ru/user.php" TargetMode="External"/><Relationship Id="rId14" Type="http://schemas.openxmlformats.org/officeDocument/2006/relationships/hyperlink" Target="https://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BE7F7-A718-4CE7-BBBF-80D171A9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3346</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22375</CharactersWithSpaces>
  <SharedDoc>false</SharedDoc>
  <HLinks>
    <vt:vector size="12" baseType="variant">
      <vt:variant>
        <vt:i4>917592</vt:i4>
      </vt:variant>
      <vt:variant>
        <vt:i4>15</vt:i4>
      </vt:variant>
      <vt:variant>
        <vt:i4>0</vt:i4>
      </vt:variant>
      <vt:variant>
        <vt:i4>5</vt:i4>
      </vt:variant>
      <vt:variant>
        <vt:lpwstr>http://www.cctld.ru/ru/docs/rules.php</vt:lpwstr>
      </vt:variant>
      <vt:variant>
        <vt:lpwstr/>
      </vt:variant>
      <vt:variant>
        <vt:i4>5767237</vt:i4>
      </vt:variant>
      <vt:variant>
        <vt:i4>12</vt:i4>
      </vt:variant>
      <vt:variant>
        <vt:i4>0</vt:i4>
      </vt:variant>
      <vt:variant>
        <vt:i4>5</vt:i4>
      </vt:variant>
      <vt:variant>
        <vt:lpwstr>http://www.cctld.ru/ru/docs/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Яковлевич</dc:creator>
  <cp:keywords/>
  <dc:description/>
  <cp:lastModifiedBy>Anton</cp:lastModifiedBy>
  <cp:revision>3</cp:revision>
  <cp:lastPrinted>2011-09-19T02:40:00Z</cp:lastPrinted>
  <dcterms:created xsi:type="dcterms:W3CDTF">2021-04-16T17:34:00Z</dcterms:created>
  <dcterms:modified xsi:type="dcterms:W3CDTF">2021-04-16T17:34:00Z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здатель">
    <vt:lpwstr>kolosov.info</vt:lpwstr>
  </property>
  <property fmtid="{D5CDD505-2E9C-101B-9397-08002B2CF9AE}" pid="3" name="©">
    <vt:lpwstr>Vadim Kolosov</vt:lpwstr>
  </property>
  <property fmtid="{D5CDD505-2E9C-101B-9397-08002B2CF9AE}" pid="4" name="Клиент">
    <vt:lpwstr>63</vt:lpwstr>
  </property>
</Properties>
</file>